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left"/>
        <w:rPr>
          <w:rFonts w:hint="eastAsia" w:ascii="宋体" w:hAnsi="宋体" w:eastAsia="宋体" w:cs="宋体"/>
          <w:b/>
          <w:color w:val="000000"/>
          <w:kern w:val="0"/>
          <w:sz w:val="32"/>
          <w:szCs w:val="32"/>
          <w:shd w:val="clear" w:color="auto" w:fill="FFFFFF"/>
          <w:lang w:eastAsia="zh-CN"/>
        </w:rPr>
      </w:pPr>
      <w:r>
        <w:rPr>
          <w:rFonts w:hint="eastAsia" w:ascii="宋体" w:hAnsi="宋体" w:eastAsia="宋体" w:cs="宋体"/>
          <w:b/>
          <w:color w:val="000000"/>
          <w:kern w:val="0"/>
          <w:sz w:val="32"/>
          <w:szCs w:val="32"/>
          <w:shd w:val="clear" w:color="auto" w:fill="FFFFFF"/>
          <w:lang w:eastAsia="zh-CN"/>
        </w:rPr>
        <w:drawing>
          <wp:inline distT="0" distB="0" distL="114300" distR="114300">
            <wp:extent cx="5268595" cy="1562100"/>
            <wp:effectExtent l="0" t="0" r="8255" b="0"/>
            <wp:docPr id="5" name="图片 5"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命名 -1"/>
                    <pic:cNvPicPr>
                      <a:picLocks noChangeAspect="1"/>
                    </pic:cNvPicPr>
                  </pic:nvPicPr>
                  <pic:blipFill>
                    <a:blip r:embed="rId4"/>
                    <a:stretch>
                      <a:fillRect/>
                    </a:stretch>
                  </pic:blipFill>
                  <pic:spPr>
                    <a:xfrm>
                      <a:off x="0" y="0"/>
                      <a:ext cx="5268595" cy="156210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val="0"/>
        <w:snapToGrid w:val="0"/>
        <w:spacing w:line="430" w:lineRule="atLeast"/>
        <w:jc w:val="center"/>
        <w:textAlignment w:val="auto"/>
        <w:rPr>
          <w:rFonts w:hint="eastAsia" w:ascii="宋体" w:hAnsi="宋体" w:eastAsia="宋体" w:cs="宋体"/>
          <w:sz w:val="15"/>
          <w:szCs w:val="15"/>
          <w:lang w:eastAsia="zh-CN"/>
        </w:rPr>
      </w:pPr>
    </w:p>
    <w:p>
      <w:pPr>
        <w:widowControl/>
        <w:shd w:val="clear" w:color="auto" w:fill="FFFFFF"/>
        <w:spacing w:line="450" w:lineRule="atLeast"/>
        <w:jc w:val="center"/>
        <w:rPr>
          <w:rFonts w:hint="eastAsia" w:ascii="宋体" w:hAnsi="宋体" w:eastAsia="宋体" w:cs="宋体"/>
          <w:b/>
          <w:color w:val="000000"/>
          <w:kern w:val="0"/>
          <w:sz w:val="32"/>
          <w:szCs w:val="32"/>
          <w:shd w:val="clear" w:color="auto" w:fill="FFFFFF"/>
          <w:lang w:eastAsia="zh-CN"/>
        </w:rPr>
      </w:pPr>
      <w:r>
        <w:rPr>
          <w:rFonts w:ascii="宋体" w:hAnsi="宋体" w:eastAsia="宋体" w:cs="宋体"/>
          <w:sz w:val="30"/>
          <w:szCs w:val="30"/>
        </w:rPr>
        <w:t>建技字〔202</w:t>
      </w:r>
      <w:r>
        <w:rPr>
          <w:rFonts w:hint="eastAsia" w:ascii="宋体" w:hAnsi="宋体" w:cs="宋体"/>
          <w:sz w:val="30"/>
          <w:szCs w:val="30"/>
          <w:lang w:val="en-US" w:eastAsia="zh-CN"/>
        </w:rPr>
        <w:t>2</w:t>
      </w:r>
      <w:r>
        <w:rPr>
          <w:rFonts w:ascii="宋体" w:hAnsi="宋体" w:eastAsia="宋体" w:cs="宋体"/>
          <w:sz w:val="30"/>
          <w:szCs w:val="30"/>
        </w:rPr>
        <w:t>〕1号</w:t>
      </w:r>
    </w:p>
    <w:p>
      <w:pPr>
        <w:widowControl/>
        <w:shd w:val="clear" w:color="auto" w:fill="FFFFFF"/>
        <w:spacing w:line="450" w:lineRule="atLeast"/>
        <w:ind w:firstLine="1280"/>
        <w:jc w:val="left"/>
        <w:rPr>
          <w:rFonts w:hint="eastAsia" w:ascii="宋体" w:hAnsi="宋体" w:cs="宋体"/>
          <w:b/>
          <w:color w:val="000000"/>
          <w:kern w:val="0"/>
          <w:sz w:val="32"/>
          <w:szCs w:val="32"/>
          <w:shd w:val="clear" w:color="auto" w:fill="FFFFFF"/>
        </w:rPr>
      </w:pPr>
      <w:r>
        <w:rPr>
          <w:sz w:val="32"/>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194310</wp:posOffset>
                </wp:positionV>
                <wp:extent cx="5316855" cy="635"/>
                <wp:effectExtent l="0" t="22225" r="17145" b="34290"/>
                <wp:wrapNone/>
                <wp:docPr id="1" name="直线 7"/>
                <wp:cNvGraphicFramePr/>
                <a:graphic xmlns:a="http://schemas.openxmlformats.org/drawingml/2006/main">
                  <a:graphicData uri="http://schemas.microsoft.com/office/word/2010/wordprocessingShape">
                    <wps:wsp>
                      <wps:cNvCnPr/>
                      <wps:spPr>
                        <a:xfrm>
                          <a:off x="0" y="0"/>
                          <a:ext cx="5316855" cy="635"/>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9pt;margin-top:15.3pt;height:0.05pt;width:418.65pt;z-index:251659264;mso-width-relative:page;mso-height-relative:page;" filled="f" stroked="t" coordsize="21600,21600" o:gfxdata="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h5UNdYAAAAIAQAADwAAAAAAAAABACAAAAAi&#10;AAAAZHJzL2Rvd25yZXYueG1sUEsBAhQAFAAAAAgAh07iQN22t7zTAQAAkAMAAA4AAAAAAAAAAQAg&#10;AAAAJQEAAGRycy9lMm9Eb2MueG1sUEsFBgAAAAAGAAYAWQEAAGoFAAAAAA==&#10;">
                <v:fill on="f" focussize="0,0"/>
                <v:stroke weight="3.5pt" color="#FF0000" joinstyle="round"/>
                <v:imagedata o:title=""/>
                <o:lock v:ext="edit" aspectratio="f"/>
              </v:line>
            </w:pict>
          </mc:Fallback>
        </mc:AlternateContent>
      </w:r>
    </w:p>
    <w:p>
      <w:pPr>
        <w:widowControl/>
        <w:shd w:val="clear" w:color="auto" w:fill="FFFFFF"/>
        <w:spacing w:line="450" w:lineRule="atLeast"/>
        <w:jc w:val="center"/>
        <w:rPr>
          <w:rFonts w:ascii="微软雅黑" w:hAnsi="微软雅黑" w:eastAsia="微软雅黑" w:cs="微软雅黑"/>
          <w:color w:val="000000"/>
          <w:sz w:val="40"/>
          <w:szCs w:val="40"/>
        </w:rPr>
      </w:pPr>
      <w:bookmarkStart w:id="0" w:name="_GoBack"/>
      <w:r>
        <w:rPr>
          <w:rFonts w:hint="eastAsia" w:ascii="宋体" w:hAnsi="宋体" w:cs="宋体"/>
          <w:b/>
          <w:color w:val="000000"/>
          <w:kern w:val="0"/>
          <w:sz w:val="40"/>
          <w:szCs w:val="40"/>
          <w:shd w:val="clear" w:color="auto" w:fill="FFFFFF"/>
        </w:rPr>
        <w:t>关于开展202</w:t>
      </w:r>
      <w:r>
        <w:rPr>
          <w:rFonts w:hint="eastAsia" w:ascii="宋体" w:hAnsi="宋体" w:cs="宋体"/>
          <w:b/>
          <w:color w:val="000000"/>
          <w:kern w:val="0"/>
          <w:sz w:val="40"/>
          <w:szCs w:val="40"/>
          <w:shd w:val="clear" w:color="auto" w:fill="FFFFFF"/>
          <w:lang w:val="en-US" w:eastAsia="zh-CN"/>
        </w:rPr>
        <w:t>2</w:t>
      </w:r>
      <w:r>
        <w:rPr>
          <w:rFonts w:hint="eastAsia" w:ascii="宋体" w:hAnsi="宋体" w:cs="宋体"/>
          <w:b/>
          <w:color w:val="000000"/>
          <w:kern w:val="0"/>
          <w:sz w:val="40"/>
          <w:szCs w:val="40"/>
          <w:shd w:val="clear" w:color="auto" w:fill="FFFFFF"/>
        </w:rPr>
        <w:t>年度安庆市建设工程专业</w:t>
      </w:r>
    </w:p>
    <w:p>
      <w:pPr>
        <w:widowControl/>
        <w:shd w:val="clear" w:color="auto" w:fill="FFFFFF"/>
        <w:spacing w:line="450" w:lineRule="atLeast"/>
        <w:jc w:val="center"/>
        <w:rPr>
          <w:rFonts w:ascii="微软雅黑" w:hAnsi="微软雅黑" w:eastAsia="微软雅黑" w:cs="微软雅黑"/>
          <w:color w:val="000000"/>
          <w:sz w:val="18"/>
          <w:szCs w:val="18"/>
        </w:rPr>
      </w:pPr>
      <w:r>
        <w:rPr>
          <w:rFonts w:hint="eastAsia" w:ascii="宋体" w:hAnsi="宋体" w:cs="宋体"/>
          <w:b/>
          <w:color w:val="000000"/>
          <w:kern w:val="0"/>
          <w:sz w:val="40"/>
          <w:szCs w:val="40"/>
          <w:shd w:val="clear" w:color="auto" w:fill="FFFFFF"/>
        </w:rPr>
        <w:t>技术人员继续教育专业课培训的通知</w:t>
      </w:r>
    </w:p>
    <w:bookmarkEnd w:id="0"/>
    <w:p>
      <w:pPr>
        <w:widowControl/>
        <w:shd w:val="clear" w:color="auto" w:fill="FFFFFF"/>
        <w:adjustRightInd w:val="0"/>
        <w:snapToGrid w:val="0"/>
        <w:spacing w:line="420" w:lineRule="atLeast"/>
        <w:jc w:val="left"/>
        <w:rPr>
          <w:rFonts w:hint="eastAsia" w:ascii="宋体" w:hAnsi="宋体" w:cs="宋体"/>
          <w:color w:val="000000"/>
          <w:kern w:val="0"/>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各县（市）区住房和城乡建设局，市直有关单位：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20" w:lineRule="atLeast"/>
        <w:ind w:left="0" w:right="0" w:firstLine="0"/>
        <w:textAlignment w:val="auto"/>
        <w:rPr>
          <w:rFonts w:hint="eastAsia" w:ascii="宋体" w:hAnsi="宋体" w:eastAsia="宋体" w:cs="宋体"/>
          <w:b w:val="0"/>
          <w:bCs w:val="0"/>
          <w:color w:val="000000"/>
          <w:kern w:val="0"/>
          <w:sz w:val="28"/>
          <w:szCs w:val="28"/>
          <w:shd w:val="clear" w:color="auto" w:fill="FFFFFF"/>
          <w:lang w:val="en-US" w:eastAsia="zh-CN" w:bidi="ar-SA"/>
        </w:rPr>
      </w:pPr>
      <w:r>
        <w:rPr>
          <w:rFonts w:hint="eastAsia"/>
          <w:color w:val="000000"/>
          <w:sz w:val="28"/>
          <w:szCs w:val="28"/>
          <w:shd w:val="clear" w:color="auto" w:fill="FFFFFF"/>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 根据《专业技术人员继续教育规定》（人社部第25号令）和《关于做好2022年全省专业技术人员继续教育工作的通知》（皖人社秘〔2022〕60号）以及安庆市人力资源和社会保障局相关通知要求，我校拟从本月起开展2022年度建设工程专业技术人员继续教育专业课的培训工作。现将有关事项通知如下：</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一、继续教育对象及内容</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凡从事建设工程（建筑学、结构工程、给排水工程、供热通风与空调工程、建筑电气、城镇规划、风景园林、勘察测绘、岩土工程、城市道路与交通工程、城市燃气工程、工程造价等专业）及相关专业科研、设计、技术管理等方面的全市企、事业单位专业技术人员。</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xml:space="preserve">  </w:t>
      </w:r>
      <w:r>
        <w:rPr>
          <w:rFonts w:hint="eastAsia" w:ascii="宋体" w:hAnsi="宋体" w:cs="宋体"/>
          <w:color w:val="000000"/>
          <w:kern w:val="0"/>
          <w:sz w:val="28"/>
          <w:szCs w:val="28"/>
          <w:shd w:val="clear" w:color="auto" w:fill="FFFFFF"/>
          <w:lang w:val="en-US" w:eastAsia="zh-CN"/>
        </w:rPr>
        <w:t xml:space="preserve"> </w:t>
      </w:r>
      <w:r>
        <w:rPr>
          <w:rFonts w:hint="eastAsia" w:ascii="宋体" w:hAnsi="宋体" w:cs="宋体"/>
          <w:color w:val="000000"/>
          <w:kern w:val="0"/>
          <w:sz w:val="28"/>
          <w:szCs w:val="28"/>
          <w:shd w:val="clear" w:color="auto" w:fill="FFFFFF"/>
        </w:rPr>
        <w:t>以建设工程领域的新理论、新知识、新技术、新方法为主要内容的相关专业拓展知识。  </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二、继续教育学习方式及学时登记</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专业课共60学时，</w:t>
      </w:r>
      <w:r>
        <w:rPr>
          <w:rFonts w:hint="eastAsia" w:ascii="宋体" w:hAnsi="宋体" w:cs="宋体"/>
          <w:color w:val="auto"/>
          <w:kern w:val="0"/>
          <w:sz w:val="28"/>
          <w:szCs w:val="28"/>
          <w:shd w:val="clear" w:color="auto" w:fill="FFFFFF"/>
        </w:rPr>
        <w:t>采取远程教育与集中面授相结合</w:t>
      </w:r>
      <w:r>
        <w:rPr>
          <w:rFonts w:hint="eastAsia" w:ascii="宋体" w:hAnsi="宋体" w:cs="宋体"/>
          <w:color w:val="000000"/>
          <w:kern w:val="0"/>
          <w:sz w:val="28"/>
          <w:szCs w:val="28"/>
          <w:shd w:val="clear" w:color="auto" w:fill="FFFFFF"/>
        </w:rPr>
        <w:t>的方式，培训结束经考核合格，按规定予以登记学时。</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三、具体事项</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hint="eastAsia"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1、报名时间：即日起至6月</w:t>
      </w:r>
      <w:r>
        <w:rPr>
          <w:rFonts w:hint="eastAsia" w:ascii="宋体" w:hAnsi="宋体" w:cs="宋体"/>
          <w:color w:val="000000"/>
          <w:kern w:val="0"/>
          <w:sz w:val="28"/>
          <w:szCs w:val="28"/>
          <w:shd w:val="clear" w:color="auto" w:fill="FFFFFF"/>
          <w:lang w:eastAsia="zh-CN"/>
        </w:rPr>
        <w:t>底</w:t>
      </w:r>
      <w:r>
        <w:rPr>
          <w:rFonts w:hint="eastAsia" w:ascii="宋体" w:hAnsi="宋体" w:cs="宋体"/>
          <w:color w:val="000000"/>
          <w:kern w:val="0"/>
          <w:sz w:val="28"/>
          <w:szCs w:val="28"/>
          <w:shd w:val="clear" w:color="auto" w:fill="FFFFFF"/>
        </w:rPr>
        <w:t>结束(节假日除外）</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2、学习时间及地点：</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远程教育学习网址：安庆市建筑技工学校（</w:t>
      </w:r>
      <w:r>
        <w:fldChar w:fldCharType="begin"/>
      </w:r>
      <w:r>
        <w:instrText xml:space="preserve"> HYPERLINK "http://www.aqjjp.com/" </w:instrText>
      </w:r>
      <w:r>
        <w:fldChar w:fldCharType="separate"/>
      </w:r>
      <w:r>
        <w:rPr>
          <w:rStyle w:val="8"/>
          <w:rFonts w:ascii="宋体" w:hAnsi="宋体" w:cs="宋体"/>
          <w:kern w:val="0"/>
          <w:sz w:val="28"/>
          <w:szCs w:val="28"/>
          <w:shd w:val="clear" w:color="auto" w:fill="FFFFFF"/>
        </w:rPr>
        <w:t>http://www.aqjjp.com/</w:t>
      </w:r>
      <w:r>
        <w:rPr>
          <w:rStyle w:val="8"/>
          <w:rFonts w:ascii="宋体" w:hAnsi="宋体" w:cs="宋体"/>
          <w:kern w:val="0"/>
          <w:sz w:val="28"/>
          <w:szCs w:val="28"/>
          <w:shd w:val="clear" w:color="auto" w:fill="FFFFFF"/>
        </w:rPr>
        <w:fldChar w:fldCharType="end"/>
      </w:r>
      <w:r>
        <w:rPr>
          <w:rFonts w:hint="eastAsia"/>
        </w:rPr>
        <w:t>）</w:t>
      </w:r>
      <w:r>
        <w:rPr>
          <w:rFonts w:hint="eastAsia" w:ascii="宋体" w:hAnsi="宋体" w:cs="宋体"/>
          <w:color w:val="000000"/>
          <w:kern w:val="0"/>
          <w:sz w:val="28"/>
          <w:szCs w:val="28"/>
          <w:shd w:val="clear" w:color="auto" w:fill="FFFFFF"/>
        </w:rPr>
        <w:t>，</w:t>
      </w:r>
      <w:r>
        <w:rPr>
          <w:rFonts w:hint="eastAsia" w:ascii="宋体" w:hAnsi="宋体" w:cs="宋体"/>
          <w:color w:val="000000"/>
          <w:kern w:val="0"/>
          <w:sz w:val="28"/>
          <w:szCs w:val="28"/>
          <w:shd w:val="clear" w:color="auto" w:fill="FFFFFF"/>
          <w:lang w:eastAsia="zh-CN"/>
        </w:rPr>
        <w:t>左侧“专题栏目”</w:t>
      </w:r>
      <w:r>
        <w:rPr>
          <w:rFonts w:hint="eastAsia" w:ascii="宋体" w:hAnsi="宋体" w:cs="宋体"/>
          <w:color w:val="000000"/>
          <w:kern w:val="0"/>
          <w:sz w:val="28"/>
          <w:szCs w:val="28"/>
          <w:shd w:val="clear" w:color="auto" w:fill="FFFFFF"/>
        </w:rPr>
        <w:t>进入 “专技人员继续教育在线平台”。默认账号为身份证号码十八位，密码为Ａa123456，第一次登录需与手机号码绑定。　　</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auto"/>
          <w:kern w:val="0"/>
          <w:sz w:val="28"/>
          <w:szCs w:val="28"/>
          <w:shd w:val="clear" w:color="auto" w:fill="FFFFFF"/>
        </w:rPr>
        <w:t>集中面授和考试时间地点另行通知。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3、收费标准和方式：</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按照物价部门核定的标准，远程教育和集中面授总费用每人300元。通过微信或支付宝扫码支付，</w:t>
      </w:r>
      <w:r>
        <w:rPr>
          <w:rFonts w:hint="eastAsia" w:ascii="宋体" w:hAnsi="宋体" w:cs="宋体"/>
          <w:color w:val="000000"/>
          <w:kern w:val="0"/>
          <w:sz w:val="28"/>
          <w:szCs w:val="28"/>
          <w:shd w:val="clear" w:color="auto" w:fill="FFFFFF"/>
          <w:lang w:eastAsia="zh-CN"/>
        </w:rPr>
        <w:t>收费处</w:t>
      </w:r>
      <w:r>
        <w:rPr>
          <w:rFonts w:hint="eastAsia" w:ascii="宋体" w:hAnsi="宋体" w:cs="宋体"/>
          <w:color w:val="000000"/>
          <w:kern w:val="0"/>
          <w:sz w:val="28"/>
          <w:szCs w:val="28"/>
          <w:shd w:val="clear" w:color="auto" w:fill="FFFFFF"/>
        </w:rPr>
        <w:t>联系电话：0556－5191790。</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4、报名方式：单位统一报名。各单位经办人将报名登记表发送至邮箱：778527617@qq.com，报名表中的身份证号码务必填写正确。缴费时，携带报名表一份、老学员的《专业技术人员继续教育证书》，缴费后到市建筑技工学校一楼办公室登记。</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5、继续教育有关规定（摘自相关文件）：申报高、中、初级专业技术任职资格评审的专业技术人员，须完成以下规定的继续教育：</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（1）申报副高级及以上专业技术职务任职资格的，至少须连续近5年的继续教育学时，申报中级专业技术职务任职资格的，至少须连续近4年的继续教育，（</w:t>
      </w:r>
      <w:r>
        <w:rPr>
          <w:rFonts w:hint="eastAsia" w:ascii="宋体" w:hAnsi="宋体" w:cs="宋体"/>
          <w:kern w:val="0"/>
          <w:sz w:val="28"/>
          <w:szCs w:val="28"/>
          <w:shd w:val="clear" w:color="auto" w:fill="FFFFFF"/>
        </w:rPr>
        <w:t>事业单位执行国家相关文件，每年均需参加继续教育培训）</w:t>
      </w:r>
      <w:r>
        <w:rPr>
          <w:rFonts w:hint="eastAsia" w:ascii="宋体" w:hAnsi="宋体" w:cs="宋体"/>
          <w:color w:val="000000"/>
          <w:kern w:val="0"/>
          <w:sz w:val="28"/>
          <w:szCs w:val="28"/>
          <w:shd w:val="clear" w:color="auto" w:fill="FFFFFF"/>
        </w:rPr>
        <w:t>，每年度须含专业课和公需课部分。</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hint="eastAsia" w:ascii="宋体" w:hAnsi="宋体" w:cs="宋体"/>
          <w:color w:val="000000"/>
          <w:kern w:val="0"/>
          <w:sz w:val="28"/>
          <w:szCs w:val="28"/>
          <w:shd w:val="clear" w:color="auto" w:fill="FFFFFF"/>
          <w:lang w:eastAsia="zh-CN"/>
        </w:rPr>
      </w:pPr>
      <w:r>
        <w:rPr>
          <w:rFonts w:hint="eastAsia" w:ascii="宋体" w:hAnsi="宋体" w:cs="宋体"/>
          <w:color w:val="000000"/>
          <w:kern w:val="0"/>
          <w:sz w:val="28"/>
          <w:szCs w:val="28"/>
          <w:shd w:val="clear" w:color="auto" w:fill="FFFFFF"/>
        </w:rPr>
        <w:t>（2）初中级认定，</w:t>
      </w:r>
      <w:r>
        <w:rPr>
          <w:rFonts w:hint="eastAsia" w:ascii="宋体" w:hAnsi="宋体" w:cs="宋体"/>
          <w:color w:val="000000"/>
          <w:kern w:val="0"/>
          <w:sz w:val="28"/>
          <w:szCs w:val="28"/>
          <w:shd w:val="clear" w:color="auto" w:fill="FFFFFF"/>
          <w:lang w:eastAsia="zh-CN"/>
        </w:rPr>
        <w:t>所需学时以安庆市人社局官方文件为准。</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hint="eastAsia" w:ascii="宋体" w:hAnsi="宋体" w:cs="宋体"/>
          <w:color w:val="auto"/>
          <w:kern w:val="0"/>
          <w:sz w:val="28"/>
          <w:szCs w:val="28"/>
          <w:shd w:val="clear" w:color="auto" w:fill="FFFFFF"/>
          <w:lang w:eastAsia="zh-CN"/>
        </w:rPr>
      </w:pPr>
      <w:r>
        <w:rPr>
          <w:rFonts w:hint="eastAsia" w:ascii="宋体" w:hAnsi="宋体" w:cs="宋体"/>
          <w:color w:val="000000"/>
          <w:kern w:val="0"/>
          <w:sz w:val="28"/>
          <w:szCs w:val="28"/>
          <w:shd w:val="clear" w:color="auto" w:fill="FFFFFF"/>
        </w:rPr>
        <w:t>（3）公需课（30学时）培训：</w:t>
      </w:r>
      <w:r>
        <w:rPr>
          <w:rFonts w:hint="eastAsia" w:ascii="宋体" w:hAnsi="宋体" w:cs="宋体"/>
          <w:color w:val="auto"/>
          <w:kern w:val="0"/>
          <w:sz w:val="28"/>
          <w:szCs w:val="28"/>
          <w:shd w:val="clear" w:color="auto" w:fill="FFFFFF"/>
          <w:lang w:eastAsia="zh-CN"/>
        </w:rPr>
        <w:t>以</w:t>
      </w:r>
      <w:r>
        <w:rPr>
          <w:rFonts w:hint="eastAsia" w:ascii="宋体" w:hAnsi="宋体" w:cs="宋体"/>
          <w:color w:val="auto"/>
          <w:kern w:val="0"/>
          <w:sz w:val="28"/>
          <w:szCs w:val="28"/>
          <w:shd w:val="clear" w:color="auto" w:fill="FFFFFF"/>
          <w:lang w:val="en-US" w:eastAsia="zh-CN"/>
        </w:rPr>
        <w:t>2022年</w:t>
      </w:r>
      <w:r>
        <w:rPr>
          <w:rFonts w:hint="eastAsia" w:ascii="宋体" w:hAnsi="宋体" w:cs="宋体"/>
          <w:color w:val="auto"/>
          <w:kern w:val="0"/>
          <w:sz w:val="28"/>
          <w:szCs w:val="28"/>
          <w:shd w:val="clear" w:color="auto" w:fill="FFFFFF"/>
          <w:lang w:eastAsia="zh-CN"/>
        </w:rPr>
        <w:t>安庆市人社局官方文件为准，另行通知。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hint="eastAsia" w:ascii="宋体" w:hAnsi="宋体" w:cs="宋体"/>
          <w:color w:val="auto"/>
          <w:kern w:val="0"/>
          <w:sz w:val="28"/>
          <w:szCs w:val="28"/>
          <w:shd w:val="clear" w:color="auto" w:fill="FFFFFF"/>
          <w:lang w:eastAsia="zh-CN"/>
        </w:rPr>
      </w:pPr>
      <w:r>
        <w:rPr>
          <w:rFonts w:hint="eastAsia" w:ascii="宋体" w:hAnsi="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4</w:t>
      </w:r>
      <w:r>
        <w:rPr>
          <w:rFonts w:hint="eastAsia" w:ascii="宋体" w:hAnsi="宋体" w:cs="宋体"/>
          <w:color w:val="auto"/>
          <w:kern w:val="0"/>
          <w:sz w:val="28"/>
          <w:szCs w:val="28"/>
          <w:shd w:val="clear" w:color="auto" w:fill="FFFFFF"/>
          <w:lang w:eastAsia="zh-CN"/>
        </w:rPr>
        <w:t>）继续教育证书验证：安庆市人社局负责全市专业技术人员继续教育验证工作。各县（市）专业技术人员继续教育证书由属地人社部门负责初审并加盖初审专用章。市直单位及各辖区初审部门另行通知。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hint="eastAsia" w:ascii="宋体" w:hAnsi="宋体" w:cs="宋体"/>
          <w:color w:val="auto"/>
          <w:kern w:val="0"/>
          <w:sz w:val="28"/>
          <w:szCs w:val="28"/>
          <w:shd w:val="clear" w:color="auto" w:fill="FFFFFF"/>
          <w:lang w:eastAsia="zh-CN"/>
        </w:rPr>
      </w:pPr>
      <w:r>
        <w:rPr>
          <w:rFonts w:hint="eastAsia" w:ascii="宋体" w:hAnsi="宋体" w:cs="宋体"/>
          <w:color w:val="auto"/>
          <w:kern w:val="0"/>
          <w:sz w:val="28"/>
          <w:szCs w:val="28"/>
          <w:shd w:val="clear" w:color="auto" w:fill="FFFFFF"/>
          <w:lang w:eastAsia="zh-CN"/>
        </w:rPr>
        <w:t>（</w:t>
      </w:r>
      <w:r>
        <w:rPr>
          <w:rFonts w:hint="eastAsia" w:ascii="宋体" w:hAnsi="宋体" w:cs="宋体"/>
          <w:color w:val="auto"/>
          <w:kern w:val="0"/>
          <w:sz w:val="28"/>
          <w:szCs w:val="28"/>
          <w:shd w:val="clear" w:color="auto" w:fill="FFFFFF"/>
          <w:lang w:val="en-US" w:eastAsia="zh-CN"/>
        </w:rPr>
        <w:t>5</w:t>
      </w:r>
      <w:r>
        <w:rPr>
          <w:rFonts w:hint="eastAsia" w:ascii="宋体" w:hAnsi="宋体" w:cs="宋体"/>
          <w:color w:val="auto"/>
          <w:kern w:val="0"/>
          <w:sz w:val="28"/>
          <w:szCs w:val="28"/>
          <w:shd w:val="clear" w:color="auto" w:fill="FFFFFF"/>
          <w:lang w:eastAsia="zh-CN"/>
        </w:rPr>
        <w:t>）证书编号</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hint="eastAsia" w:ascii="宋体" w:hAnsi="宋体" w:cs="宋体"/>
          <w:color w:val="000000"/>
          <w:kern w:val="0"/>
          <w:sz w:val="28"/>
          <w:szCs w:val="28"/>
          <w:shd w:val="clear" w:color="auto" w:fill="FFFFFF"/>
          <w:lang w:eastAsia="zh-CN"/>
        </w:rPr>
      </w:pPr>
      <w:r>
        <w:rPr>
          <w:rFonts w:hint="eastAsia" w:ascii="宋体" w:hAnsi="宋体" w:cs="宋体"/>
          <w:color w:val="000000"/>
          <w:kern w:val="0"/>
          <w:sz w:val="28"/>
          <w:szCs w:val="28"/>
          <w:shd w:val="clear" w:color="auto" w:fill="FFFFFF"/>
          <w:lang w:eastAsia="zh-CN"/>
        </w:rPr>
        <w:t>继续教育证书实行省市统一编号，新晋专业技术人员继续教育证书编号由我校统一申请填写。</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6、</w:t>
      </w:r>
      <w:r>
        <w:rPr>
          <w:rFonts w:hint="eastAsia" w:ascii="宋体" w:hAnsi="宋体" w:cs="宋体"/>
          <w:sz w:val="30"/>
          <w:szCs w:val="30"/>
        </w:rPr>
        <w:t>申报职称的专业与学历证书专业不符者，可报名参加我校开展的专业技术人员转岗培训班（联系ＱＱ群：</w:t>
      </w:r>
      <w:r>
        <w:rPr>
          <w:rFonts w:ascii="宋体" w:hAnsi="宋体" w:cs="宋体"/>
          <w:color w:val="000000"/>
          <w:kern w:val="0"/>
          <w:sz w:val="28"/>
          <w:szCs w:val="28"/>
          <w:shd w:val="clear" w:color="auto" w:fill="FFFFFF"/>
        </w:rPr>
        <w:t>856133076</w:t>
      </w:r>
      <w:r>
        <w:rPr>
          <w:rFonts w:hint="eastAsia" w:ascii="宋体" w:hAnsi="宋体" w:cs="宋体"/>
          <w:sz w:val="30"/>
          <w:szCs w:val="30"/>
        </w:rPr>
        <w:t>）。</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firstLineChars="20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7、联系人：陆老师，电话：0556-5191791。 </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ind w:firstLine="560"/>
        <w:jc w:val="lef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继续教育QQ群：239618547</w:t>
      </w:r>
    </w:p>
    <w:p>
      <w:pPr>
        <w:keepNext w:val="0"/>
        <w:keepLines w:val="0"/>
        <w:pageBreakBefore w:val="0"/>
        <w:widowControl/>
        <w:shd w:val="clear" w:color="auto" w:fill="FFFFFF"/>
        <w:kinsoku/>
        <w:wordWrap/>
        <w:overflowPunct/>
        <w:topLinePunct w:val="0"/>
        <w:autoSpaceDE/>
        <w:autoSpaceDN/>
        <w:bidi w:val="0"/>
        <w:adjustRightInd w:val="0"/>
        <w:snapToGrid w:val="0"/>
        <w:spacing w:line="420" w:lineRule="atLeast"/>
        <w:jc w:val="right"/>
        <w:textAlignment w:val="auto"/>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 　 二0二</w:t>
      </w:r>
      <w:r>
        <w:rPr>
          <w:rFonts w:hint="eastAsia" w:ascii="宋体" w:hAnsi="宋体" w:cs="宋体"/>
          <w:color w:val="000000"/>
          <w:kern w:val="0"/>
          <w:sz w:val="28"/>
          <w:szCs w:val="28"/>
          <w:shd w:val="clear" w:color="auto" w:fill="FFFFFF"/>
          <w:lang w:eastAsia="zh-CN"/>
        </w:rPr>
        <w:t>二</w:t>
      </w:r>
      <w:r>
        <w:rPr>
          <w:rFonts w:hint="eastAsia" w:ascii="宋体" w:hAnsi="宋体" w:cs="宋体"/>
          <w:color w:val="000000"/>
          <w:kern w:val="0"/>
          <w:sz w:val="28"/>
          <w:szCs w:val="28"/>
          <w:shd w:val="clear" w:color="auto" w:fill="FFFFFF"/>
        </w:rPr>
        <w:t>年三月</w:t>
      </w:r>
      <w:r>
        <w:rPr>
          <w:rFonts w:hint="eastAsia" w:ascii="宋体" w:hAnsi="宋体" w:cs="宋体"/>
          <w:color w:val="000000"/>
          <w:kern w:val="0"/>
          <w:sz w:val="28"/>
          <w:szCs w:val="28"/>
          <w:shd w:val="clear" w:color="auto" w:fill="FFFFFF"/>
          <w:lang w:eastAsia="zh-CN"/>
        </w:rPr>
        <w:t>二十</w:t>
      </w:r>
      <w:r>
        <w:rPr>
          <w:rFonts w:hint="eastAsia" w:ascii="宋体" w:hAnsi="宋体" w:cs="宋体"/>
          <w:color w:val="000000"/>
          <w:kern w:val="0"/>
          <w:sz w:val="28"/>
          <w:szCs w:val="28"/>
          <w:shd w:val="clear" w:color="auto" w:fill="FFFFFF"/>
        </w:rPr>
        <w:t>日</w:t>
      </w:r>
    </w:p>
    <w:p>
      <w:pPr>
        <w:widowControl/>
        <w:shd w:val="clear" w:color="auto" w:fill="FFFFFF"/>
        <w:adjustRightInd w:val="0"/>
        <w:snapToGrid w:val="0"/>
        <w:spacing w:line="420" w:lineRule="atLeast"/>
        <w:jc w:val="both"/>
      </w:pPr>
      <w:r>
        <w:rPr>
          <w:rFonts w:hint="eastAsia" w:ascii="宋体" w:hAnsi="宋体" w:cs="宋体"/>
          <w:color w:val="000000"/>
          <w:kern w:val="0"/>
          <w:sz w:val="28"/>
          <w:szCs w:val="28"/>
          <w:shd w:val="clear" w:color="auto" w:fill="FFFFFF"/>
        </w:rPr>
        <w:t xml:space="preserve">                           </w:t>
      </w: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A"/>
    <w:rsid w:val="001762C7"/>
    <w:rsid w:val="00206795"/>
    <w:rsid w:val="00291AD2"/>
    <w:rsid w:val="00295607"/>
    <w:rsid w:val="0052657F"/>
    <w:rsid w:val="0055077A"/>
    <w:rsid w:val="005A2CFA"/>
    <w:rsid w:val="00665EBA"/>
    <w:rsid w:val="0071749E"/>
    <w:rsid w:val="007418F6"/>
    <w:rsid w:val="007C3F4B"/>
    <w:rsid w:val="008222C8"/>
    <w:rsid w:val="00980166"/>
    <w:rsid w:val="00AE37DC"/>
    <w:rsid w:val="00B17B92"/>
    <w:rsid w:val="00C57029"/>
    <w:rsid w:val="00CD58A9"/>
    <w:rsid w:val="00E75395"/>
    <w:rsid w:val="00EE464A"/>
    <w:rsid w:val="085D509A"/>
    <w:rsid w:val="117850D0"/>
    <w:rsid w:val="288E7C50"/>
    <w:rsid w:val="2AD572FF"/>
    <w:rsid w:val="431D37B4"/>
    <w:rsid w:val="47477212"/>
    <w:rsid w:val="4CA42F34"/>
    <w:rsid w:val="71B910A4"/>
    <w:rsid w:val="73E24986"/>
    <w:rsid w:val="78CE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00"/>
      <w:u w:val="none"/>
    </w:rPr>
  </w:style>
  <w:style w:type="character" w:customStyle="1" w:styleId="9">
    <w:name w:val="页眉 Char"/>
    <w:basedOn w:val="7"/>
    <w:link w:val="4"/>
    <w:semiHidden/>
    <w:qFormat/>
    <w:uiPriority w:val="99"/>
    <w:rPr>
      <w:rFonts w:eastAsia="宋体"/>
      <w:sz w:val="18"/>
      <w:szCs w:val="18"/>
    </w:rPr>
  </w:style>
  <w:style w:type="character" w:customStyle="1" w:styleId="10">
    <w:name w:val="页脚 Char"/>
    <w:basedOn w:val="7"/>
    <w:link w:val="3"/>
    <w:semiHidden/>
    <w:qFormat/>
    <w:uiPriority w:val="99"/>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1179</Words>
  <Characters>1305</Characters>
  <Lines>11</Lines>
  <Paragraphs>3</Paragraphs>
  <TotalTime>13</TotalTime>
  <ScaleCrop>false</ScaleCrop>
  <LinksUpToDate>false</LinksUpToDate>
  <CharactersWithSpaces>1397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2021-03-17T00:46:00Z</dcterms:created>
  <dc:creator>Micorosoft</dc:creator>
  <cp:lastModifiedBy>Administrator</cp:lastModifiedBy>
  <dcterms:modified xsi:type="dcterms:W3CDTF">2022-03-28T07:57:29Z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F31D94A612664921B2D2B6FF4537661D</vt:lpwstr>
  </property>
</Properties>
</file>