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8D" w:rsidRDefault="00F53F8D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F53F8D" w:rsidRDefault="00F53F8D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F53F8D" w:rsidRDefault="00F53F8D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 w:rsidR="00F53F8D" w:rsidRDefault="00807DCF" w:rsidP="00807DCF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安庆市建筑技工学校2021年</w:t>
      </w:r>
      <w:r w:rsidRPr="00807DCF">
        <w:rPr>
          <w:rFonts w:ascii="华文中宋" w:eastAsia="华文中宋" w:hAnsi="华文中宋" w:cs="华文中宋" w:hint="eastAsia"/>
          <w:b/>
          <w:sz w:val="44"/>
          <w:szCs w:val="44"/>
        </w:rPr>
        <w:t>单位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预算</w:t>
      </w: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outlineLvl w:val="0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2021年2月</w:t>
      </w: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/>
          <w:bCs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44"/>
          <w:szCs w:val="44"/>
        </w:rPr>
      </w:pP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目 录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jc w:val="both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 xml:space="preserve">第一部分 </w:t>
      </w:r>
      <w:r w:rsidRPr="00807DCF">
        <w:rPr>
          <w:rFonts w:ascii="仿宋_GB2312" w:eastAsia="仿宋_GB2312" w:hAnsi="仿宋" w:cs="仿宋" w:hint="eastAsia"/>
          <w:b/>
          <w:sz w:val="32"/>
          <w:szCs w:val="32"/>
        </w:rPr>
        <w:t>单位</w:t>
      </w:r>
      <w:r>
        <w:rPr>
          <w:rFonts w:ascii="仿宋_GB2312" w:eastAsia="仿宋_GB2312" w:hAnsi="仿宋" w:cs="仿宋" w:hint="eastAsia"/>
          <w:b/>
          <w:sz w:val="32"/>
          <w:szCs w:val="32"/>
        </w:rPr>
        <w:t>概况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1.主要职责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Pr="00807DCF">
        <w:rPr>
          <w:rFonts w:ascii="仿宋_GB2312" w:eastAsia="仿宋_GB2312" w:hAnsi="仿宋" w:cs="仿宋" w:hint="eastAsia"/>
          <w:bCs/>
          <w:sz w:val="32"/>
          <w:szCs w:val="32"/>
        </w:rPr>
        <w:t>单位</w:t>
      </w:r>
      <w:r>
        <w:rPr>
          <w:rFonts w:ascii="仿宋_GB2312" w:eastAsia="仿宋_GB2312" w:hAnsi="仿宋" w:cs="仿宋" w:hint="eastAsia"/>
          <w:bCs/>
          <w:sz w:val="32"/>
          <w:szCs w:val="32"/>
        </w:rPr>
        <w:t>预算构成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3.2021年度主要工作任务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第二部分 2021年</w:t>
      </w:r>
      <w:r w:rsidRPr="00807DCF">
        <w:rPr>
          <w:rFonts w:ascii="仿宋_GB2312" w:eastAsia="仿宋_GB2312" w:hAnsi="仿宋" w:cs="仿宋" w:hint="eastAsia"/>
          <w:b/>
          <w:sz w:val="32"/>
          <w:szCs w:val="32"/>
        </w:rPr>
        <w:t>单位</w:t>
      </w:r>
      <w:r>
        <w:rPr>
          <w:rFonts w:ascii="仿宋_GB2312" w:eastAsia="仿宋_GB2312" w:hAnsi="仿宋" w:cs="仿宋" w:hint="eastAsia"/>
          <w:b/>
          <w:sz w:val="32"/>
          <w:szCs w:val="32"/>
        </w:rPr>
        <w:t>预算表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1.安庆市建筑技工学2021年收支总表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2.安庆市建筑技工学校2021年收入总表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3.安庆市建筑技工学校2021年支出总表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4.安庆市建筑技工学校2021年财政拨款收支总表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5.安庆市建筑技工学校2021年一般公共预算支出表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6.安庆市建筑技工学校2021年一般公共预算基本支出表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7.安庆市建筑技工学校2021年政府性基金预算支出表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8.安庆市建筑技工学校2021年国有资本经营预算支出表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9.安庆市建筑技工学校2021年项目支出表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10.安庆市建筑技工学校2021年政府采购支出表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11.安庆市建筑技工学校2021年政府购买服务支出表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第三部分 2021年</w:t>
      </w:r>
      <w:r w:rsidRPr="00807DCF">
        <w:rPr>
          <w:rFonts w:ascii="仿宋_GB2312" w:eastAsia="仿宋_GB2312" w:hAnsi="仿宋" w:cs="仿宋" w:hint="eastAsia"/>
          <w:b/>
          <w:sz w:val="32"/>
          <w:szCs w:val="32"/>
        </w:rPr>
        <w:t>单位</w:t>
      </w:r>
      <w:r>
        <w:rPr>
          <w:rFonts w:ascii="仿宋_GB2312" w:eastAsia="仿宋_GB2312" w:hAnsi="仿宋" w:cs="仿宋" w:hint="eastAsia"/>
          <w:b/>
          <w:sz w:val="32"/>
          <w:szCs w:val="32"/>
        </w:rPr>
        <w:t>预算情况说明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1.关于2021年收支总表的说明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2.关于2021年收入总表的说明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bCs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kern w:val="0"/>
          <w:sz w:val="32"/>
          <w:szCs w:val="32"/>
        </w:rPr>
        <w:t>3.关于2021年支出总表的说明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4.关于2021年财政拨款收支总表的说明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5.关于2021年一般公共预算支出表的说明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6.关于2021年一般公共预算基本支出表的说明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7.关于2021年政府性基金预算支出表的说明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8.关于2021年国有资本经营预算支出表的说明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9.关于2021年项目支出表的说明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10.关于2021年政府采购支出表的说明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11.关于2021年政府购买服务支出表的说明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12.其他重要事项情况说明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第四部分 名词解释</w:t>
      </w: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807DCF" w:rsidRDefault="00807DCF">
      <w:pPr>
        <w:pStyle w:val="a5"/>
        <w:adjustRightInd w:val="0"/>
        <w:snapToGrid w:val="0"/>
        <w:spacing w:before="0" w:beforeAutospacing="0" w:after="0" w:afterAutospacing="0" w:line="5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500" w:lineRule="exact"/>
        <w:rPr>
          <w:rFonts w:ascii="仿宋_GB2312" w:eastAsia="仿宋_GB2312" w:hAnsi="仿宋" w:cs="仿宋"/>
          <w:b/>
          <w:sz w:val="32"/>
          <w:szCs w:val="32"/>
        </w:rPr>
      </w:pP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 xml:space="preserve">第一部分 </w:t>
      </w:r>
      <w:r w:rsidRPr="00807DCF">
        <w:rPr>
          <w:rFonts w:ascii="黑体" w:eastAsia="黑体" w:hAnsi="黑体" w:hint="eastAsia"/>
          <w:bCs/>
          <w:sz w:val="36"/>
          <w:szCs w:val="36"/>
        </w:rPr>
        <w:t>单位</w:t>
      </w:r>
      <w:r>
        <w:rPr>
          <w:rFonts w:ascii="黑体" w:eastAsia="黑体" w:hAnsi="黑体" w:hint="eastAsia"/>
          <w:bCs/>
          <w:sz w:val="36"/>
          <w:szCs w:val="36"/>
        </w:rPr>
        <w:t>概况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ind w:firstLineChars="196" w:firstLine="627"/>
        <w:jc w:val="both"/>
      </w:pPr>
      <w:r>
        <w:rPr>
          <w:rFonts w:ascii="黑体" w:eastAsia="黑体" w:hAnsi="黑体" w:hint="eastAsia"/>
          <w:bCs/>
          <w:sz w:val="32"/>
          <w:szCs w:val="32"/>
        </w:rPr>
        <w:t>一、主要职责</w:t>
      </w:r>
    </w:p>
    <w:p w:rsidR="00F53F8D" w:rsidRDefault="00807DCF">
      <w:pPr>
        <w:pStyle w:val="a3"/>
        <w:rPr>
          <w:rFonts w:ascii="宋体" w:eastAsia="宋体" w:hAnsi="宋体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根据安庆市事业单位登记管理局事证第134080000111号文件规定，安庆市建筑技工学校</w:t>
      </w:r>
      <w:r w:rsidRPr="00807DCF">
        <w:rPr>
          <w:rFonts w:ascii="宋体" w:eastAsia="宋体" w:hAnsi="宋体" w:hint="eastAsia"/>
          <w:bCs/>
          <w:sz w:val="28"/>
          <w:szCs w:val="28"/>
        </w:rPr>
        <w:t>主要职责</w:t>
      </w:r>
      <w:r>
        <w:rPr>
          <w:rFonts w:ascii="宋体" w:eastAsia="宋体" w:hAnsi="宋体" w:hint="eastAsia"/>
          <w:sz w:val="28"/>
          <w:szCs w:val="28"/>
        </w:rPr>
        <w:t>是：培养中级技术人才，提高社会职业素质。建筑行业技术工人及相关技能培训。宜人社秘【2010】198号、宜人社秘【2011】19号文件规定，进行17各工种的初、中、高级职业技能鉴定。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Pr="00807DCF">
        <w:rPr>
          <w:rFonts w:ascii="黑体" w:eastAsia="黑体" w:hAnsi="黑体" w:hint="eastAsia"/>
          <w:bCs/>
          <w:sz w:val="32"/>
          <w:szCs w:val="32"/>
        </w:rPr>
        <w:t>单位</w:t>
      </w:r>
      <w:r>
        <w:rPr>
          <w:rFonts w:ascii="黑体" w:eastAsia="黑体" w:hAnsi="黑体" w:hint="eastAsia"/>
          <w:bCs/>
          <w:sz w:val="32"/>
          <w:szCs w:val="32"/>
        </w:rPr>
        <w:t>预算构成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50" w:firstLine="480"/>
        <w:outlineLvl w:val="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安庆市建筑技工学校2021年度单位预算仅包括单位本级预算，无其他下属单位预算。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三、2021年度主要工作任务</w:t>
      </w:r>
    </w:p>
    <w:p w:rsidR="00F53F8D" w:rsidRDefault="00807DCF">
      <w:pPr>
        <w:ind w:firstLineChars="200" w:firstLine="560"/>
        <w:rPr>
          <w:rFonts w:ascii="黑体" w:eastAsia="黑体" w:hAnsi="黑体"/>
          <w:bCs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2021年主要工作任务是：继续做好函授站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、中专学历教育招生工作；建设工程专业技术人员继续教育工作；安全生产三类人员、特种作业人员、施工现场作业人员上岗培训工作；并对建设行业一线操作人员进行岗位职业技能培训鉴定工作。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ind w:firstLineChars="400" w:firstLine="1440"/>
        <w:jc w:val="both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第二部分 2021年</w:t>
      </w:r>
      <w:r w:rsidRPr="00807DCF">
        <w:rPr>
          <w:rFonts w:ascii="黑体" w:eastAsia="黑体" w:hAnsi="黑体" w:hint="eastAsia"/>
          <w:bCs/>
          <w:sz w:val="36"/>
          <w:szCs w:val="36"/>
        </w:rPr>
        <w:t>单位</w:t>
      </w:r>
      <w:r>
        <w:rPr>
          <w:rFonts w:ascii="黑体" w:eastAsia="黑体" w:hAnsi="黑体" w:hint="eastAsia"/>
          <w:bCs/>
          <w:sz w:val="36"/>
          <w:szCs w:val="36"/>
        </w:rPr>
        <w:t>预算表</w:t>
      </w:r>
    </w:p>
    <w:p w:rsidR="00F53F8D" w:rsidRDefault="00807DCF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</w:t>
      </w:r>
      <w:r w:rsidRPr="00AA5C55">
        <w:rPr>
          <w:rFonts w:ascii="宋体" w:hAnsi="宋体" w:cs="宋体" w:hint="eastAsia"/>
          <w:kern w:val="0"/>
          <w:sz w:val="20"/>
          <w:szCs w:val="20"/>
        </w:rPr>
        <w:t xml:space="preserve">    </w:t>
      </w:r>
      <w:r w:rsidR="00AA5C55">
        <w:rPr>
          <w:rFonts w:ascii="宋体" w:hAnsi="宋体" w:cs="宋体"/>
          <w:kern w:val="0"/>
          <w:sz w:val="20"/>
          <w:szCs w:val="20"/>
        </w:rPr>
        <w:t xml:space="preserve">  </w:t>
      </w:r>
      <w:r w:rsidRPr="00AA5C55"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="00AA5C55" w:rsidRPr="00AA5C55">
        <w:rPr>
          <w:rFonts w:ascii="宋体" w:hAnsi="宋体" w:cs="宋体" w:hint="eastAsia"/>
          <w:kern w:val="0"/>
          <w:sz w:val="20"/>
          <w:szCs w:val="20"/>
        </w:rPr>
        <w:t>单位</w:t>
      </w:r>
      <w:r>
        <w:rPr>
          <w:rFonts w:ascii="宋体" w:hAnsi="宋体" w:cs="宋体" w:hint="eastAsia"/>
          <w:kern w:val="0"/>
          <w:sz w:val="20"/>
          <w:szCs w:val="20"/>
        </w:rPr>
        <w:t>公开表1</w:t>
      </w:r>
    </w:p>
    <w:p w:rsidR="00F53F8D" w:rsidRDefault="00807DCF">
      <w:pPr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 xml:space="preserve">         安庆市建筑技工学校2021年收支总表</w:t>
      </w:r>
    </w:p>
    <w:p w:rsidR="00F53F8D" w:rsidRDefault="00807DCF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W w:w="8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22"/>
        <w:gridCol w:w="998"/>
        <w:gridCol w:w="3184"/>
        <w:gridCol w:w="856"/>
      </w:tblGrid>
      <w:tr w:rsidR="00F53F8D">
        <w:trPr>
          <w:trHeight w:val="24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          收            入             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支          出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支出功能分类科目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一、一般公共预算拨款收入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16.25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其中：上级转移支付收入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二、政府性基金预算拨款收入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其中：上级转移支付收入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314.07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Pr="00807DCF" w:rsidRDefault="00807DC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三、国有资本经营预算拨款收入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七、文化旅游体育与传媒支出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其中：上级转移支付收入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31.97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九、卫生健康支出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9.43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四、财政专户管理资金收入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347.39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五、单位资金收入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Pr="00807DCF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其中：事业收入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Pr="00807DCF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事业单位经营收入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十四、资源勘探工业信息等支出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Pr="00807DCF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上级补助收入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Pr="00807DCF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附属单位上缴收入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Pr="00807DCF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7D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其他收入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十八、自然资源海洋气象等支出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8.17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二十一、灾害防治及应急管理支出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二十二、预备费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二十三、其他支出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二十四、转移性支出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二十五、债务还本支出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二十六、债务付息支出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二十七、债务发行费用支出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  年  收  入  小  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363.64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  年  支  出  小  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363.64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上年结转结余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年终结转结余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财政专户管理资金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财政专户管理资金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单位资金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单位资金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24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   入   总   计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363.64　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　出  总　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363.64　</w:t>
            </w:r>
          </w:p>
        </w:tc>
      </w:tr>
    </w:tbl>
    <w:p w:rsidR="00F53F8D" w:rsidRDefault="00F53F8D">
      <w:pPr>
        <w:rPr>
          <w:rFonts w:ascii="宋体" w:hAnsi="宋体" w:cs="宋体"/>
          <w:kern w:val="0"/>
          <w:sz w:val="20"/>
          <w:szCs w:val="20"/>
        </w:rPr>
        <w:sectPr w:rsidR="00F53F8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53F8D" w:rsidRDefault="00807DCF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AA5C55">
        <w:rPr>
          <w:rFonts w:ascii="宋体" w:hAnsi="宋体" w:cs="宋体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 xml:space="preserve"> </w:t>
      </w:r>
      <w:r w:rsidR="00AA5C55" w:rsidRPr="00AA5C55">
        <w:rPr>
          <w:rFonts w:ascii="宋体" w:hAnsi="宋体" w:cs="宋体" w:hint="eastAsia"/>
          <w:kern w:val="0"/>
          <w:sz w:val="20"/>
          <w:szCs w:val="20"/>
        </w:rPr>
        <w:t>单位</w:t>
      </w:r>
      <w:r>
        <w:rPr>
          <w:rFonts w:ascii="宋体" w:hAnsi="宋体" w:cs="宋体" w:hint="eastAsia"/>
          <w:kern w:val="0"/>
          <w:sz w:val="20"/>
          <w:szCs w:val="20"/>
        </w:rPr>
        <w:t>公开表2</w:t>
      </w:r>
    </w:p>
    <w:p w:rsidR="00F53F8D" w:rsidRDefault="00807DCF">
      <w:pPr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 xml:space="preserve">                        安庆市建筑技工学校2021年收入总表</w:t>
      </w:r>
    </w:p>
    <w:p w:rsidR="00F53F8D" w:rsidRDefault="00807DCF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                                                       单位：万元</w:t>
      </w:r>
    </w:p>
    <w:tbl>
      <w:tblPr>
        <w:tblW w:w="1404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993"/>
        <w:gridCol w:w="839"/>
        <w:gridCol w:w="885"/>
        <w:gridCol w:w="720"/>
        <w:gridCol w:w="345"/>
        <w:gridCol w:w="375"/>
        <w:gridCol w:w="870"/>
        <w:gridCol w:w="539"/>
        <w:gridCol w:w="680"/>
        <w:gridCol w:w="680"/>
        <w:gridCol w:w="680"/>
        <w:gridCol w:w="680"/>
        <w:gridCol w:w="654"/>
        <w:gridCol w:w="26"/>
        <w:gridCol w:w="680"/>
        <w:gridCol w:w="680"/>
        <w:gridCol w:w="680"/>
        <w:gridCol w:w="680"/>
        <w:gridCol w:w="680"/>
        <w:gridCol w:w="654"/>
        <w:gridCol w:w="26"/>
      </w:tblGrid>
      <w:tr w:rsidR="00F53F8D">
        <w:trPr>
          <w:gridAfter w:val="1"/>
          <w:wAfter w:w="26" w:type="dxa"/>
          <w:trHeight w:val="42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上年结转结余</w:t>
            </w:r>
          </w:p>
        </w:tc>
      </w:tr>
      <w:tr w:rsidR="00F53F8D">
        <w:trPr>
          <w:trHeight w:val="42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3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</w:tr>
      <w:tr w:rsidR="00F53F8D">
        <w:trPr>
          <w:trHeight w:val="825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事业     收入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   收入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安庆市建筑技工学校单位本级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363.64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363.64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347.39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53F8D" w:rsidRDefault="00F53F8D">
      <w:pPr>
        <w:rPr>
          <w:rFonts w:ascii="宋体" w:hAnsi="宋体" w:cs="宋体"/>
          <w:kern w:val="0"/>
          <w:sz w:val="20"/>
          <w:szCs w:val="20"/>
        </w:rPr>
      </w:pPr>
    </w:p>
    <w:p w:rsidR="00F53F8D" w:rsidRDefault="00F53F8D">
      <w:pPr>
        <w:sectPr w:rsidR="00F53F8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53F8D" w:rsidRDefault="00807DCF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 xml:space="preserve">                                                                  </w:t>
      </w:r>
      <w:r w:rsidR="00AA5C55">
        <w:rPr>
          <w:rFonts w:ascii="宋体" w:hAnsi="宋体" w:cs="宋体"/>
          <w:kern w:val="0"/>
          <w:sz w:val="20"/>
          <w:szCs w:val="20"/>
        </w:rPr>
        <w:t xml:space="preserve">   </w:t>
      </w:r>
      <w:r w:rsidR="00AA5C55" w:rsidRPr="00AA5C55">
        <w:rPr>
          <w:rFonts w:ascii="宋体" w:hAnsi="宋体" w:cs="宋体" w:hint="eastAsia"/>
          <w:kern w:val="0"/>
          <w:sz w:val="20"/>
          <w:szCs w:val="20"/>
        </w:rPr>
        <w:t>单位</w:t>
      </w:r>
      <w:r>
        <w:rPr>
          <w:rFonts w:ascii="宋体" w:hAnsi="宋体" w:cs="宋体" w:hint="eastAsia"/>
          <w:kern w:val="0"/>
          <w:sz w:val="20"/>
          <w:szCs w:val="20"/>
        </w:rPr>
        <w:t>公开表3</w:t>
      </w:r>
    </w:p>
    <w:p w:rsidR="00F53F8D" w:rsidRDefault="00807DCF">
      <w:pPr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 xml:space="preserve">          安庆市建筑技工学校2021年支出总表</w:t>
      </w:r>
    </w:p>
    <w:p w:rsidR="00F53F8D" w:rsidRDefault="00807DCF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                                                   单位：万元</w:t>
      </w: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3"/>
        <w:gridCol w:w="2220"/>
        <w:gridCol w:w="930"/>
        <w:gridCol w:w="975"/>
        <w:gridCol w:w="674"/>
        <w:gridCol w:w="1134"/>
        <w:gridCol w:w="993"/>
        <w:gridCol w:w="992"/>
      </w:tblGrid>
      <w:tr w:rsidR="00F53F8D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事业单位经营支出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上缴上级支出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对附属单位补助支出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教育支出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363.64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363.64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职业教育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314.07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314.07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2050303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技校教育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314.07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314.07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社会保障和就业支出   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31.39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31.39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20805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行政事业单位养老支出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31.39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31.39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事业单位离退休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2080505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21.80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41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卫生健康支出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21011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行政事业单位医疗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9.43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9.43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2101102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 事业单位医疗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9.43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9.43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住房保障支出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8.17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8.17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53F8D">
        <w:trPr>
          <w:trHeight w:val="36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合    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363.64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363.64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807DCF">
      <w:pPr>
        <w:ind w:firstLineChars="3000" w:firstLine="60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 xml:space="preserve">   </w:t>
      </w:r>
      <w:r w:rsidR="00AA5C55" w:rsidRPr="00AA5C55">
        <w:rPr>
          <w:rFonts w:ascii="宋体" w:hAnsi="宋体" w:cs="宋体" w:hint="eastAsia"/>
          <w:kern w:val="0"/>
          <w:sz w:val="20"/>
          <w:szCs w:val="20"/>
        </w:rPr>
        <w:t xml:space="preserve">   单位</w:t>
      </w:r>
      <w:r>
        <w:rPr>
          <w:rFonts w:ascii="宋体" w:hAnsi="宋体" w:cs="宋体" w:hint="eastAsia"/>
          <w:kern w:val="0"/>
          <w:sz w:val="20"/>
          <w:szCs w:val="20"/>
        </w:rPr>
        <w:t>公开表4</w:t>
      </w:r>
    </w:p>
    <w:p w:rsidR="00F53F8D" w:rsidRDefault="00807DCF">
      <w:pPr>
        <w:widowControl/>
        <w:ind w:firstLineChars="400" w:firstLine="1201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安庆市建筑技工学校2021年财政拨款收支总表</w:t>
      </w:r>
    </w:p>
    <w:p w:rsidR="00F53F8D" w:rsidRDefault="00807DCF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W w:w="8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18"/>
        <w:gridCol w:w="1059"/>
        <w:gridCol w:w="3468"/>
        <w:gridCol w:w="1095"/>
      </w:tblGrid>
      <w:tr w:rsidR="00F53F8D">
        <w:trPr>
          <w:trHeight w:val="319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收      入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      出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（三）国有资本经营预算拨款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（七）文化旅游体育与传媒支出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（三）国有资本经营预算拨款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（八）社会保障和就业支出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（九）卫生健康支出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（十）节能环保支出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（十一）城乡社区支出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（十二）农林水支出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（十三）交通运输支出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（十四）资源勘探工业信息等支出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（十五）商业服务业等支出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（十六）金融支出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（十七）援助其他地区支出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（十八）自然资源海洋气象等支出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（十九）住房保障支出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（二十）粮油物资储备支出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（二十一）灾害防治及应急管理支出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（二十二）预备费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（二十三）其他支出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（二十四）转移性支出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（二十五）债务还本支出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（二十六）债务付息支出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（二十七）债务发行费用支出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二、年终结转结余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（一）一般公共预算结转结余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（二）政府性基金预算结转结余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（三）国有资本经营预算结转结余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31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    入    总    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    出    总    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16.25　</w:t>
            </w:r>
          </w:p>
        </w:tc>
      </w:tr>
    </w:tbl>
    <w:p w:rsidR="00F53F8D" w:rsidRDefault="00F53F8D">
      <w:pPr>
        <w:ind w:firstLineChars="3150" w:firstLine="6300"/>
        <w:rPr>
          <w:rFonts w:ascii="宋体" w:hAnsi="宋体" w:cs="宋体"/>
          <w:kern w:val="0"/>
          <w:sz w:val="20"/>
          <w:szCs w:val="20"/>
        </w:rPr>
      </w:pPr>
    </w:p>
    <w:p w:rsidR="00F53F8D" w:rsidRDefault="00F53F8D">
      <w:pPr>
        <w:rPr>
          <w:rFonts w:ascii="宋体" w:hAnsi="宋体" w:cs="宋体"/>
          <w:kern w:val="0"/>
          <w:sz w:val="20"/>
          <w:szCs w:val="20"/>
        </w:rPr>
      </w:pPr>
    </w:p>
    <w:p w:rsidR="00F53F8D" w:rsidRDefault="00AA5C55" w:rsidP="00AA5C55">
      <w:pPr>
        <w:ind w:firstLineChars="3350" w:firstLine="6700"/>
        <w:rPr>
          <w:rFonts w:ascii="宋体" w:hAnsi="宋体" w:cs="宋体"/>
          <w:kern w:val="0"/>
          <w:sz w:val="20"/>
          <w:szCs w:val="20"/>
        </w:rPr>
      </w:pPr>
      <w:r w:rsidRPr="00AA5C55">
        <w:rPr>
          <w:rFonts w:ascii="宋体" w:hAnsi="宋体" w:cs="宋体" w:hint="eastAsia"/>
          <w:kern w:val="0"/>
          <w:sz w:val="20"/>
          <w:szCs w:val="20"/>
        </w:rPr>
        <w:lastRenderedPageBreak/>
        <w:t>单位</w:t>
      </w:r>
      <w:r w:rsidR="00807DCF">
        <w:rPr>
          <w:rFonts w:ascii="宋体" w:hAnsi="宋体" w:cs="宋体" w:hint="eastAsia"/>
          <w:kern w:val="0"/>
          <w:sz w:val="20"/>
          <w:szCs w:val="20"/>
        </w:rPr>
        <w:t>公开表5</w:t>
      </w:r>
    </w:p>
    <w:p w:rsidR="00F53F8D" w:rsidRDefault="00807DCF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 xml:space="preserve">      安庆市建筑技工学校2021年一般公共预算支出表</w:t>
      </w:r>
    </w:p>
    <w:p w:rsidR="00F53F8D" w:rsidRDefault="00807DCF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W w:w="908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231"/>
        <w:gridCol w:w="2225"/>
        <w:gridCol w:w="1124"/>
        <w:gridCol w:w="1125"/>
        <w:gridCol w:w="1125"/>
        <w:gridCol w:w="1125"/>
        <w:gridCol w:w="1125"/>
      </w:tblGrid>
      <w:tr w:rsidR="00F53F8D">
        <w:trPr>
          <w:trHeight w:val="36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 w:rsidR="00F53F8D">
        <w:trPr>
          <w:trHeight w:val="36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教育支出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职业教育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2050303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技校教育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合      计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16.25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3F8D" w:rsidRDefault="00F53F8D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</w:p>
    <w:p w:rsidR="00F53F8D" w:rsidRDefault="00F53F8D"/>
    <w:p w:rsidR="00F53F8D" w:rsidRDefault="00F53F8D">
      <w:pPr>
        <w:ind w:leftChars="430" w:left="903" w:firstLineChars="2700" w:firstLine="5400"/>
        <w:rPr>
          <w:rFonts w:ascii="宋体" w:hAnsi="宋体" w:cs="宋体"/>
          <w:kern w:val="0"/>
          <w:sz w:val="20"/>
          <w:szCs w:val="20"/>
        </w:rPr>
      </w:pPr>
    </w:p>
    <w:p w:rsidR="00F53F8D" w:rsidRDefault="00AA5C55" w:rsidP="00AA5C55">
      <w:pPr>
        <w:ind w:leftChars="905" w:left="1900" w:firstLineChars="2550" w:firstLine="5100"/>
        <w:jc w:val="left"/>
        <w:rPr>
          <w:rFonts w:ascii="宋体" w:hAnsi="宋体" w:cs="宋体"/>
          <w:kern w:val="0"/>
          <w:sz w:val="20"/>
          <w:szCs w:val="20"/>
        </w:rPr>
      </w:pPr>
      <w:r w:rsidRPr="00AA5C55">
        <w:rPr>
          <w:rFonts w:ascii="宋体" w:hAnsi="宋体" w:cs="宋体" w:hint="eastAsia"/>
          <w:kern w:val="0"/>
          <w:sz w:val="20"/>
          <w:szCs w:val="20"/>
        </w:rPr>
        <w:t>单位</w:t>
      </w:r>
      <w:r w:rsidR="00807DCF">
        <w:rPr>
          <w:rFonts w:ascii="宋体" w:hAnsi="宋体" w:cs="宋体" w:hint="eastAsia"/>
          <w:kern w:val="0"/>
          <w:sz w:val="20"/>
          <w:szCs w:val="20"/>
        </w:rPr>
        <w:t>公开表6</w:t>
      </w:r>
      <w:r w:rsidR="00807DCF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安庆市建筑技工学校</w:t>
      </w:r>
      <w:r w:rsidR="00807DCF">
        <w:rPr>
          <w:rFonts w:ascii="华文中宋" w:eastAsia="华文中宋" w:hAnsi="华文中宋" w:cs="宋体" w:hint="eastAsia"/>
          <w:b/>
          <w:bCs/>
          <w:color w:val="000000"/>
          <w:kern w:val="0"/>
          <w:sz w:val="24"/>
          <w:szCs w:val="24"/>
        </w:rPr>
        <w:t>2021年一般公共预算基本支出表</w:t>
      </w:r>
    </w:p>
    <w:p w:rsidR="00F53F8D" w:rsidRDefault="00807DCF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W w:w="8961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771"/>
        <w:gridCol w:w="2629"/>
        <w:gridCol w:w="925"/>
        <w:gridCol w:w="1818"/>
        <w:gridCol w:w="1818"/>
      </w:tblGrid>
      <w:tr w:rsidR="00F53F8D">
        <w:trPr>
          <w:trHeight w:val="402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部门预算支出经济分类科目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本年一般公共预算基本支出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人员经费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公用经费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302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商品和服务支出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16.25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16.25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30226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劳务费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eastAsia="宋体" w:hAnsi="Arial" w:cs="Arial" w:hint="eastAsia"/>
                <w:kern w:val="0"/>
                <w:sz w:val="22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5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30227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委托业务费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kern w:val="0"/>
                <w:sz w:val="22"/>
              </w:rPr>
              <w:t>11.25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11.25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40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  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16.25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16.25</w:t>
            </w:r>
          </w:p>
        </w:tc>
      </w:tr>
    </w:tbl>
    <w:p w:rsidR="00F53F8D" w:rsidRDefault="00F53F8D"/>
    <w:p w:rsidR="00F53F8D" w:rsidRDefault="00F53F8D"/>
    <w:p w:rsidR="00F53F8D" w:rsidRDefault="00F53F8D"/>
    <w:p w:rsidR="006923A7" w:rsidRDefault="006923A7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807DCF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 xml:space="preserve">                                                                  </w:t>
      </w:r>
      <w:r w:rsidR="00AA5C55" w:rsidRPr="00AA5C55">
        <w:rPr>
          <w:rFonts w:ascii="宋体" w:hAnsi="宋体" w:cs="宋体" w:hint="eastAsia"/>
          <w:kern w:val="0"/>
          <w:sz w:val="20"/>
          <w:szCs w:val="20"/>
        </w:rPr>
        <w:t xml:space="preserve">   单位</w:t>
      </w:r>
      <w:r>
        <w:rPr>
          <w:rFonts w:ascii="宋体" w:hAnsi="宋体" w:cs="宋体" w:hint="eastAsia"/>
          <w:kern w:val="0"/>
          <w:sz w:val="20"/>
          <w:szCs w:val="20"/>
        </w:rPr>
        <w:t>公开表7</w:t>
      </w:r>
    </w:p>
    <w:p w:rsidR="00F53F8D" w:rsidRDefault="00807DCF">
      <w:pPr>
        <w:widowControl/>
        <w:ind w:firstLineChars="350" w:firstLine="981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安庆市建筑技工学校2021年政府性基金预算支出表</w:t>
      </w:r>
    </w:p>
    <w:p w:rsidR="00F53F8D" w:rsidRDefault="00807DCF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W w:w="882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400"/>
        <w:gridCol w:w="3340"/>
        <w:gridCol w:w="1360"/>
        <w:gridCol w:w="1360"/>
        <w:gridCol w:w="1360"/>
      </w:tblGrid>
      <w:tr w:rsidR="00F53F8D">
        <w:trPr>
          <w:trHeight w:val="46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本年政府性基金预算支出</w:t>
            </w:r>
          </w:p>
        </w:tc>
      </w:tr>
      <w:tr w:rsidR="00F53F8D">
        <w:trPr>
          <w:trHeight w:val="46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 w:rsidR="00F53F8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 合      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备注说明：“安庆市建筑技工学校没有政府性基金预算拨款收入，也没有政府性基金预算拨款安排的支出，故本表无数据”。</w:t>
      </w:r>
    </w:p>
    <w:p w:rsidR="00F53F8D" w:rsidRDefault="00F53F8D"/>
    <w:p w:rsidR="00F53F8D" w:rsidRDefault="00AA5C55" w:rsidP="00AA5C55">
      <w:pPr>
        <w:pStyle w:val="a5"/>
        <w:adjustRightInd w:val="0"/>
        <w:snapToGrid w:val="0"/>
        <w:spacing w:before="0" w:beforeAutospacing="0" w:after="0" w:afterAutospacing="0" w:line="360" w:lineRule="auto"/>
        <w:ind w:right="100" w:firstLineChars="3400" w:firstLine="6800"/>
        <w:jc w:val="both"/>
        <w:rPr>
          <w:rFonts w:ascii="黑体" w:eastAsia="黑体" w:hAnsi="黑体"/>
          <w:bCs/>
          <w:sz w:val="36"/>
          <w:szCs w:val="36"/>
        </w:rPr>
      </w:pPr>
      <w:r w:rsidRPr="00AA5C55">
        <w:rPr>
          <w:rFonts w:hint="eastAsia"/>
          <w:sz w:val="20"/>
          <w:szCs w:val="20"/>
        </w:rPr>
        <w:t>单位</w:t>
      </w:r>
      <w:r w:rsidR="00807DCF">
        <w:rPr>
          <w:rFonts w:hint="eastAsia"/>
          <w:sz w:val="20"/>
          <w:szCs w:val="20"/>
        </w:rPr>
        <w:t>公开表8</w:t>
      </w:r>
    </w:p>
    <w:tbl>
      <w:tblPr>
        <w:tblpPr w:leftFromText="180" w:rightFromText="180" w:vertAnchor="text" w:horzAnchor="page" w:tblpX="1772" w:tblpY="223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491"/>
        <w:gridCol w:w="697"/>
        <w:gridCol w:w="3780"/>
        <w:gridCol w:w="236"/>
        <w:gridCol w:w="1024"/>
        <w:gridCol w:w="1260"/>
        <w:gridCol w:w="361"/>
        <w:gridCol w:w="1079"/>
        <w:gridCol w:w="180"/>
        <w:gridCol w:w="56"/>
      </w:tblGrid>
      <w:tr w:rsidR="00F53F8D">
        <w:trPr>
          <w:gridAfter w:val="1"/>
          <w:wAfter w:w="56" w:type="dxa"/>
          <w:trHeight w:val="510"/>
        </w:trPr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安庆市建筑技工学校2021年国有资本经营预算支出表</w:t>
            </w:r>
          </w:p>
        </w:tc>
      </w:tr>
      <w:tr w:rsidR="00F53F8D">
        <w:trPr>
          <w:trHeight w:val="37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8D" w:rsidRDefault="00807DCF">
            <w:pPr>
              <w:widowControl/>
              <w:ind w:right="1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功能分类科目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国有资本经营预算拨款支出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基本支出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项目支出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3F8D">
        <w:trPr>
          <w:gridAfter w:val="2"/>
          <w:wAfter w:w="236" w:type="dxa"/>
          <w:trHeight w:val="405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807D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3F8D">
        <w:trPr>
          <w:gridAfter w:val="1"/>
          <w:wAfter w:w="56" w:type="dxa"/>
          <w:trHeight w:val="795"/>
        </w:trPr>
        <w:tc>
          <w:tcPr>
            <w:tcW w:w="91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F8D" w:rsidRDefault="00807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备注说明：“安庆市建筑技工学校没有国有资本经营预算拨款收入，也没有国有资本经营预算拨款安排的支出，故本表无数据”。</w:t>
            </w:r>
          </w:p>
        </w:tc>
      </w:tr>
    </w:tbl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  <w:bCs/>
          <w:sz w:val="18"/>
          <w:szCs w:val="18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ind w:right="400"/>
        <w:rPr>
          <w:sz w:val="20"/>
          <w:szCs w:val="20"/>
        </w:rPr>
      </w:pPr>
    </w:p>
    <w:p w:rsidR="00F53F8D" w:rsidRDefault="00F53F8D">
      <w:pPr>
        <w:sectPr w:rsidR="00F53F8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53F8D" w:rsidRDefault="00807DCF">
      <w:pPr>
        <w:ind w:firstLineChars="4750" w:firstLine="95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 xml:space="preserve">                      </w:t>
      </w:r>
      <w:r w:rsidRPr="00AA5C55">
        <w:rPr>
          <w:rFonts w:ascii="宋体" w:hAnsi="宋体" w:cs="宋体" w:hint="eastAsia"/>
          <w:kern w:val="0"/>
          <w:sz w:val="20"/>
          <w:szCs w:val="20"/>
        </w:rPr>
        <w:t xml:space="preserve">  </w:t>
      </w:r>
      <w:r w:rsidR="00AA5C55" w:rsidRPr="00AA5C55">
        <w:rPr>
          <w:rFonts w:ascii="宋体" w:hAnsi="宋体" w:cs="宋体" w:hint="eastAsia"/>
          <w:kern w:val="0"/>
          <w:sz w:val="20"/>
          <w:szCs w:val="20"/>
        </w:rPr>
        <w:t xml:space="preserve">  单位</w:t>
      </w:r>
      <w:r>
        <w:rPr>
          <w:rFonts w:ascii="宋体" w:hAnsi="宋体" w:cs="宋体" w:hint="eastAsia"/>
          <w:kern w:val="0"/>
          <w:sz w:val="20"/>
          <w:szCs w:val="20"/>
        </w:rPr>
        <w:t>公开表9</w:t>
      </w:r>
    </w:p>
    <w:p w:rsidR="00F53F8D" w:rsidRDefault="00807DCF">
      <w:pPr>
        <w:widowControl/>
        <w:ind w:firstLineChars="1500" w:firstLine="4504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安庆市建筑技工学校2021年项目支出表</w:t>
      </w:r>
    </w:p>
    <w:p w:rsidR="00F53F8D" w:rsidRDefault="00807DCF">
      <w:pPr>
        <w:ind w:left="7400" w:hangingChars="3700" w:hanging="7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                                                                                                                              单位：万元</w:t>
      </w:r>
    </w:p>
    <w:tbl>
      <w:tblPr>
        <w:tblW w:w="1414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1360"/>
        <w:gridCol w:w="920"/>
        <w:gridCol w:w="1220"/>
        <w:gridCol w:w="1220"/>
        <w:gridCol w:w="1220"/>
        <w:gridCol w:w="1220"/>
        <w:gridCol w:w="1220"/>
        <w:gridCol w:w="1220"/>
        <w:gridCol w:w="1020"/>
        <w:gridCol w:w="880"/>
      </w:tblGrid>
      <w:tr w:rsidR="00F53F8D">
        <w:trPr>
          <w:trHeight w:val="76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本年财政拨款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财政拨款结转结余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财政专户管理资金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资金</w:t>
            </w:r>
          </w:p>
        </w:tc>
      </w:tr>
      <w:tr w:rsidR="00F53F8D">
        <w:trPr>
          <w:trHeight w:val="76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3F8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3F8D" w:rsidRDefault="00807DCF">
      <w:pPr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备注说明：“安庆市建筑技工学校没有使用一般公共预算拨款、政府性基金预算拨款、国有资本经营预算拨款、财政专户管理资金和单位资金安排的项目支出，故本表无数据”。</w:t>
      </w:r>
    </w:p>
    <w:p w:rsidR="00F53F8D" w:rsidRDefault="00F53F8D">
      <w:pPr>
        <w:rPr>
          <w:rFonts w:ascii="宋体" w:hAnsi="宋体" w:cs="宋体"/>
          <w:color w:val="000000"/>
          <w:kern w:val="0"/>
          <w:sz w:val="22"/>
        </w:rPr>
      </w:pPr>
    </w:p>
    <w:p w:rsidR="00F53F8D" w:rsidRDefault="00F53F8D">
      <w:pPr>
        <w:rPr>
          <w:rFonts w:ascii="宋体" w:hAnsi="宋体" w:cs="宋体"/>
          <w:color w:val="000000"/>
          <w:kern w:val="0"/>
          <w:sz w:val="22"/>
        </w:rPr>
      </w:pPr>
    </w:p>
    <w:p w:rsidR="00F53F8D" w:rsidRDefault="00F53F8D">
      <w:pPr>
        <w:rPr>
          <w:rFonts w:ascii="宋体" w:hAnsi="宋体" w:cs="宋体"/>
          <w:color w:val="000000"/>
          <w:kern w:val="0"/>
          <w:sz w:val="22"/>
        </w:rPr>
        <w:sectPr w:rsidR="00F53F8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53F8D" w:rsidRDefault="00807DCF">
      <w:pPr>
        <w:pStyle w:val="a5"/>
        <w:wordWrap w:val="0"/>
        <w:adjustRightInd w:val="0"/>
        <w:snapToGrid w:val="0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   </w:t>
      </w:r>
      <w:r w:rsidRPr="00AA5C55">
        <w:rPr>
          <w:rFonts w:hint="eastAsia"/>
          <w:sz w:val="20"/>
          <w:szCs w:val="20"/>
        </w:rPr>
        <w:t xml:space="preserve"> </w:t>
      </w:r>
      <w:r w:rsidR="00AA5C55" w:rsidRPr="00AA5C55">
        <w:rPr>
          <w:rFonts w:hint="eastAsia"/>
          <w:sz w:val="20"/>
          <w:szCs w:val="20"/>
        </w:rPr>
        <w:t>单位</w:t>
      </w:r>
      <w:r>
        <w:rPr>
          <w:rFonts w:hint="eastAsia"/>
          <w:sz w:val="20"/>
          <w:szCs w:val="20"/>
        </w:rPr>
        <w:t>公开表10</w:t>
      </w:r>
    </w:p>
    <w:tbl>
      <w:tblPr>
        <w:tblW w:w="10720" w:type="dxa"/>
        <w:jc w:val="center"/>
        <w:tblLayout w:type="fixed"/>
        <w:tblLook w:val="04A0" w:firstRow="1" w:lastRow="0" w:firstColumn="1" w:lastColumn="0" w:noHBand="0" w:noVBand="1"/>
      </w:tblPr>
      <w:tblGrid>
        <w:gridCol w:w="112"/>
        <w:gridCol w:w="1041"/>
        <w:gridCol w:w="1840"/>
        <w:gridCol w:w="820"/>
        <w:gridCol w:w="831"/>
        <w:gridCol w:w="1109"/>
        <w:gridCol w:w="1080"/>
        <w:gridCol w:w="1040"/>
        <w:gridCol w:w="1627"/>
        <w:gridCol w:w="1220"/>
      </w:tblGrid>
      <w:tr w:rsidR="00F53F8D">
        <w:trPr>
          <w:trHeight w:val="525"/>
          <w:jc w:val="center"/>
        </w:trPr>
        <w:tc>
          <w:tcPr>
            <w:tcW w:w="10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3F8D" w:rsidRDefault="00807DCF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2"/>
                <w:szCs w:val="32"/>
              </w:rPr>
              <w:t>安庆市建筑技工学校2021年政府采购支出表</w:t>
            </w:r>
          </w:p>
          <w:p w:rsidR="00F53F8D" w:rsidRDefault="00807D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单位：万元</w:t>
            </w: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政府采购项目名称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单位资金</w:t>
            </w: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3F8D">
        <w:trPr>
          <w:gridBefore w:val="1"/>
          <w:gridAfter w:val="1"/>
          <w:wBefore w:w="112" w:type="dxa"/>
          <w:wAfter w:w="1220" w:type="dxa"/>
          <w:trHeight w:val="85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F53F8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hint="eastAsia"/>
        </w:rPr>
        <w:t>备注说明“安庆市建筑技工学校没有使用一般公共预算拨款、政府性基金预算拨款、国有资本经营预算拨款、财政专户管理资金和单位资金安排的政府采购支出，故本表无数据”。</w:t>
      </w:r>
    </w:p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/>
    <w:p w:rsidR="00F53F8D" w:rsidRDefault="00F53F8D">
      <w:pPr>
        <w:sectPr w:rsidR="00F53F8D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F53F8D" w:rsidRDefault="00F53F8D"/>
    <w:p w:rsidR="00F53F8D" w:rsidRDefault="00AA5C55" w:rsidP="00AA5C55">
      <w:pPr>
        <w:pStyle w:val="a5"/>
        <w:wordWrap w:val="0"/>
        <w:adjustRightInd w:val="0"/>
        <w:snapToGrid w:val="0"/>
        <w:spacing w:before="0" w:beforeAutospacing="0" w:after="0" w:afterAutospacing="0" w:line="360" w:lineRule="auto"/>
        <w:ind w:right="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807DCF">
        <w:rPr>
          <w:rFonts w:hint="eastAsia"/>
          <w:sz w:val="20"/>
          <w:szCs w:val="20"/>
        </w:rPr>
        <w:t xml:space="preserve">   </w:t>
      </w:r>
      <w:r w:rsidRPr="00AA5C55">
        <w:rPr>
          <w:rFonts w:hint="eastAsia"/>
          <w:sz w:val="20"/>
          <w:szCs w:val="20"/>
        </w:rPr>
        <w:t>单位</w:t>
      </w:r>
      <w:r w:rsidR="00807DCF">
        <w:rPr>
          <w:rFonts w:hint="eastAsia"/>
          <w:sz w:val="20"/>
          <w:szCs w:val="20"/>
        </w:rPr>
        <w:t>公开表11</w:t>
      </w:r>
    </w:p>
    <w:p w:rsidR="00F53F8D" w:rsidRDefault="00807DCF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安庆市建筑技工学校2021年政府购买服务支出表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                          单位：万元</w:t>
      </w: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jc w:val="right"/>
        <w:rPr>
          <w:sz w:val="20"/>
          <w:szCs w:val="20"/>
        </w:rPr>
      </w:pPr>
    </w:p>
    <w:tbl>
      <w:tblPr>
        <w:tblW w:w="10400" w:type="dxa"/>
        <w:jc w:val="center"/>
        <w:tblLayout w:type="fixed"/>
        <w:tblLook w:val="04A0" w:firstRow="1" w:lastRow="0" w:firstColumn="1" w:lastColumn="0" w:noHBand="0" w:noVBand="1"/>
      </w:tblPr>
      <w:tblGrid>
        <w:gridCol w:w="1600"/>
        <w:gridCol w:w="1080"/>
        <w:gridCol w:w="1160"/>
        <w:gridCol w:w="1160"/>
        <w:gridCol w:w="1000"/>
        <w:gridCol w:w="880"/>
        <w:gridCol w:w="880"/>
        <w:gridCol w:w="880"/>
        <w:gridCol w:w="880"/>
        <w:gridCol w:w="880"/>
      </w:tblGrid>
      <w:tr w:rsidR="00F53F8D">
        <w:trPr>
          <w:trHeight w:val="9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购买方式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购买服务起始时间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购买服务截至时间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单位资金收入</w:t>
            </w:r>
          </w:p>
        </w:tc>
      </w:tr>
      <w:tr w:rsidR="00F53F8D">
        <w:trPr>
          <w:trHeight w:val="4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46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53F8D">
        <w:trPr>
          <w:trHeight w:val="4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F8D" w:rsidRDefault="00807DCF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53F8D">
        <w:trPr>
          <w:trHeight w:val="465"/>
          <w:jc w:val="center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3F8D" w:rsidRDefault="00807D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53F8D" w:rsidRDefault="00807DCF">
      <w:pPr>
        <w:pStyle w:val="a5"/>
        <w:adjustRightInd w:val="0"/>
        <w:snapToGrid w:val="0"/>
        <w:spacing w:before="0" w:beforeAutospacing="0" w:after="0" w:afterAutospacing="0" w:line="400" w:lineRule="exact"/>
        <w:jc w:val="both"/>
      </w:pPr>
      <w:r>
        <w:rPr>
          <w:rFonts w:hint="eastAsia"/>
        </w:rPr>
        <w:t>备注说明“安庆市建筑技工学校没有使用一般公共预算拨款、政府性基金预算拨款、国有资本经营预算拨款、财政专户管理资金和单位资金安排的政府购买服务支出，故本表无数据”。</w:t>
      </w: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400" w:lineRule="exact"/>
        <w:jc w:val="both"/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6"/>
          <w:szCs w:val="36"/>
        </w:rPr>
        <w:sectPr w:rsidR="00F53F8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第三部分 2021年</w:t>
      </w:r>
      <w:r w:rsidRPr="00807DCF">
        <w:rPr>
          <w:rFonts w:ascii="黑体" w:eastAsia="黑体" w:hAnsi="黑体" w:hint="eastAsia"/>
          <w:bCs/>
          <w:sz w:val="36"/>
          <w:szCs w:val="36"/>
        </w:rPr>
        <w:t>单位</w:t>
      </w:r>
      <w:r>
        <w:rPr>
          <w:rFonts w:ascii="黑体" w:eastAsia="黑体" w:hAnsi="黑体" w:hint="eastAsia"/>
          <w:bCs/>
          <w:sz w:val="36"/>
          <w:szCs w:val="36"/>
        </w:rPr>
        <w:t>预算情况说明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仿宋"/>
          <w:color w:val="000000" w:themeColor="text1"/>
          <w:sz w:val="32"/>
          <w:szCs w:val="32"/>
        </w:rPr>
      </w:pPr>
      <w:r>
        <w:rPr>
          <w:rFonts w:ascii="黑体" w:eastAsia="黑体" w:hAnsi="仿宋" w:hint="eastAsia"/>
          <w:color w:val="000000" w:themeColor="text1"/>
          <w:sz w:val="32"/>
          <w:szCs w:val="32"/>
        </w:rPr>
        <w:t>一、关于2021年收支总表的说明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按照综合预算的原则，安庆市建筑技工学校所有收入和支出均纳入</w:t>
      </w:r>
      <w:r w:rsidRPr="00807DCF">
        <w:rPr>
          <w:rFonts w:ascii="仿宋_GB2312" w:eastAsia="仿宋_GB2312" w:hAnsi="仿宋" w:hint="eastAsia"/>
          <w:sz w:val="32"/>
          <w:szCs w:val="32"/>
        </w:rPr>
        <w:t>单位</w:t>
      </w:r>
      <w:r>
        <w:rPr>
          <w:rFonts w:ascii="仿宋_GB2312" w:eastAsia="仿宋_GB2312" w:hAnsi="仿宋" w:hint="eastAsia"/>
          <w:sz w:val="32"/>
          <w:szCs w:val="32"/>
        </w:rPr>
        <w:t>预算管理。安庆市建筑技工学校2021年收支总预算收入363.64万元.支出363.64万元，收入包括一般公共预算拨款收入16.25万元、财政专户管理资金收入347.39万元。支出包括：教育支出363.64万元。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黑体" w:eastAsia="黑体" w:hAnsi="仿宋"/>
          <w:color w:val="000000" w:themeColor="text1"/>
          <w:sz w:val="32"/>
          <w:szCs w:val="32"/>
        </w:rPr>
      </w:pPr>
      <w:r>
        <w:rPr>
          <w:rFonts w:ascii="黑体" w:eastAsia="黑体" w:hAnsi="仿宋" w:hint="eastAsia"/>
          <w:color w:val="000000" w:themeColor="text1"/>
          <w:sz w:val="32"/>
          <w:szCs w:val="32"/>
        </w:rPr>
        <w:t>二、关于2021年收入总表的说明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安庆市建筑技工学校</w:t>
      </w:r>
      <w:r>
        <w:rPr>
          <w:rFonts w:ascii="仿宋_GB2312" w:eastAsia="仿宋_GB2312" w:hAnsi="仿宋" w:hint="eastAsia"/>
          <w:sz w:val="32"/>
          <w:szCs w:val="32"/>
        </w:rPr>
        <w:t>2021年收入预算363.64万元，其中，本年收入363.64万元，上年结转结余0万元。</w:t>
      </w:r>
    </w:p>
    <w:p w:rsidR="00F53F8D" w:rsidRDefault="00807DCF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本年收入363.64万元，主要包括：一般公共预算拨款收入16.25万元，占4.5%，与2020年预算持平；财政专户管理资金收入347.39万元，占95.5%，比2020年预算增加37.59万元，增长11%</w:t>
      </w:r>
      <w:r w:rsidR="00AA5C55">
        <w:rPr>
          <w:rFonts w:ascii="仿宋_GB2312" w:eastAsia="仿宋_GB2312" w:hAnsi="仿宋" w:hint="eastAsia"/>
          <w:sz w:val="32"/>
          <w:szCs w:val="32"/>
        </w:rPr>
        <w:t>，增长原因主要是相关业务收入相应增加。</w:t>
      </w:r>
    </w:p>
    <w:p w:rsidR="00F53F8D" w:rsidRDefault="00807DCF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上年结转结余0万元。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仿宋" w:cs="宋体" w:hint="eastAsia"/>
          <w:color w:val="000000" w:themeColor="text1"/>
          <w:kern w:val="0"/>
          <w:sz w:val="32"/>
          <w:szCs w:val="32"/>
        </w:rPr>
        <w:t>三、关于2021年支出总表的说明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安庆市建筑技工学校2021年支出预算363.64万元，比2020年预算增加37.59万元，增长10%，增长原因主要是：人员经费社保资金调整增加。其中，基本支出363.64万元，占100%，主要用于保障机构日常运转、完成日常工作任务等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仿宋" w:cs="宋体" w:hint="eastAsia"/>
          <w:color w:val="000000" w:themeColor="text1"/>
          <w:kern w:val="0"/>
          <w:sz w:val="32"/>
          <w:szCs w:val="32"/>
        </w:rPr>
        <w:t>四、关于2021年财政拨款收支总表的说明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安庆市建筑技工学校2021年财政拨款收支预算16.25万元。收入按资金来源分为：一般公共预算拨款16.25万元；按资金年度分为：本年财政拨款收入16.25万元，上年结转0万元。支出按功能分类分为：教育支出16.25万元，占100%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仿宋"/>
          <w:color w:val="000000" w:themeColor="text1"/>
          <w:sz w:val="32"/>
          <w:szCs w:val="32"/>
        </w:rPr>
      </w:pPr>
      <w:r>
        <w:rPr>
          <w:rFonts w:ascii="黑体" w:eastAsia="黑体" w:hAnsi="仿宋" w:hint="eastAsia"/>
          <w:color w:val="000000" w:themeColor="text1"/>
          <w:sz w:val="32"/>
          <w:szCs w:val="32"/>
        </w:rPr>
        <w:t>五、关于2021年一般公共预算支出表的说明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30"/>
        <w:rPr>
          <w:rFonts w:ascii="楷体_GB2312" w:eastAsia="楷体_GB2312" w:hAnsi="仿宋" w:cs="Times New Roman"/>
          <w:b/>
          <w:kern w:val="2"/>
          <w:sz w:val="32"/>
          <w:szCs w:val="32"/>
        </w:rPr>
      </w:pPr>
      <w:r>
        <w:rPr>
          <w:rFonts w:ascii="楷体_GB2312" w:eastAsia="楷体_GB2312" w:hAnsi="仿宋" w:cs="Times New Roman" w:hint="eastAsia"/>
          <w:b/>
          <w:kern w:val="2"/>
          <w:sz w:val="32"/>
          <w:szCs w:val="32"/>
        </w:rPr>
        <w:t>（一）一般公共预算支出规模变化情况。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安庆市建筑技工学校2021年一般公共预算支出16.25万元，与2020年预算持平。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30"/>
        <w:rPr>
          <w:rFonts w:ascii="楷体_GB2312" w:eastAsia="楷体_GB2312" w:hAnsi="仿宋" w:cs="Times New Roman"/>
          <w:b/>
          <w:kern w:val="2"/>
          <w:sz w:val="32"/>
          <w:szCs w:val="32"/>
        </w:rPr>
      </w:pPr>
      <w:r>
        <w:rPr>
          <w:rFonts w:ascii="楷体_GB2312" w:eastAsia="楷体_GB2312" w:hAnsi="仿宋" w:cs="Times New Roman" w:hint="eastAsia"/>
          <w:b/>
          <w:kern w:val="2"/>
          <w:sz w:val="32"/>
          <w:szCs w:val="32"/>
        </w:rPr>
        <w:t>（二</w:t>
      </w:r>
      <w:r>
        <w:rPr>
          <w:rFonts w:ascii="楷体_GB2312" w:eastAsia="楷体_GB2312" w:hAnsi="仿宋" w:cs="Times New Roman"/>
          <w:b/>
          <w:kern w:val="2"/>
          <w:sz w:val="32"/>
          <w:szCs w:val="32"/>
        </w:rPr>
        <w:t>）</w:t>
      </w:r>
      <w:r>
        <w:rPr>
          <w:rFonts w:ascii="楷体_GB2312" w:eastAsia="楷体_GB2312" w:hAnsi="仿宋" w:cs="Times New Roman" w:hint="eastAsia"/>
          <w:b/>
          <w:kern w:val="2"/>
          <w:sz w:val="32"/>
          <w:szCs w:val="32"/>
        </w:rPr>
        <w:t>一般公共预算支出结构情况。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教育支出16.25万元，占100%。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（三）一般公共预算支出具体使用情况。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教育支出</w:t>
      </w:r>
      <w:r>
        <w:rPr>
          <w:rFonts w:ascii="仿宋_GB2312" w:eastAsia="仿宋_GB2312" w:hAnsi="仿宋" w:hint="eastAsia"/>
          <w:b/>
          <w:sz w:val="32"/>
          <w:szCs w:val="32"/>
        </w:rPr>
        <w:t>（类）职业教育（款）技校教育（项）</w:t>
      </w:r>
      <w:r>
        <w:rPr>
          <w:rFonts w:ascii="仿宋_GB2312" w:eastAsia="仿宋_GB2312" w:hAnsi="仿宋" w:hint="eastAsia"/>
          <w:sz w:val="32"/>
          <w:szCs w:val="32"/>
        </w:rPr>
        <w:t>2021年预算16.25万元</w:t>
      </w:r>
      <w:r w:rsidR="006923A7">
        <w:rPr>
          <w:rFonts w:ascii="仿宋_GB2312" w:eastAsia="仿宋_GB2312" w:hAnsi="仿宋" w:hint="eastAsia"/>
          <w:sz w:val="32"/>
          <w:szCs w:val="32"/>
        </w:rPr>
        <w:t>，</w:t>
      </w:r>
      <w:r w:rsidR="006923A7">
        <w:rPr>
          <w:rFonts w:ascii="仿宋_GB2312" w:eastAsia="仿宋_GB2312" w:hAnsi="仿宋"/>
          <w:sz w:val="32"/>
          <w:szCs w:val="32"/>
        </w:rPr>
        <w:t>与</w:t>
      </w:r>
      <w:r w:rsidR="006923A7">
        <w:rPr>
          <w:rFonts w:ascii="仿宋_GB2312" w:eastAsia="仿宋_GB2312" w:hAnsi="仿宋" w:hint="eastAsia"/>
          <w:sz w:val="32"/>
          <w:szCs w:val="32"/>
        </w:rPr>
        <w:t>2020年</w:t>
      </w:r>
      <w:r w:rsidR="006923A7">
        <w:rPr>
          <w:rFonts w:ascii="仿宋_GB2312" w:eastAsia="仿宋_GB2312" w:hAnsi="仿宋"/>
          <w:sz w:val="32"/>
          <w:szCs w:val="32"/>
        </w:rPr>
        <w:t>预算持平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/>
          <w:color w:val="000000" w:themeColor="text1"/>
        </w:rPr>
      </w:pPr>
      <w:r>
        <w:rPr>
          <w:rFonts w:ascii="黑体" w:eastAsia="黑体" w:hAnsi="仿宋" w:cs="Times New Roman" w:hint="eastAsia"/>
          <w:color w:val="000000" w:themeColor="text1"/>
          <w:kern w:val="2"/>
          <w:sz w:val="32"/>
          <w:szCs w:val="32"/>
        </w:rPr>
        <w:t>六、关于2021年一般公共预算基本支出表的说明</w:t>
      </w:r>
    </w:p>
    <w:p w:rsidR="00F53F8D" w:rsidRDefault="00807DC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安庆市建筑技工学校2021年一般公共预算基本支出16.25万元，其中，公用经费16.25万元。</w:t>
      </w:r>
    </w:p>
    <w:p w:rsidR="00F53F8D" w:rsidRPr="006923A7" w:rsidRDefault="00807DC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公用经费16.25万元，主要包括：</w:t>
      </w:r>
      <w:r w:rsidRPr="006923A7">
        <w:rPr>
          <w:rFonts w:ascii="仿宋_GB2312" w:eastAsia="仿宋_GB2312" w:hAnsi="仿宋" w:hint="eastAsia"/>
          <w:sz w:val="32"/>
          <w:szCs w:val="32"/>
        </w:rPr>
        <w:t>劳务费5万元、委托业务费11.25万元。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七、关于2021年政府性基金预算支出表的说明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安庆市建筑技工学校2021年没有政府性基金预算拨款收入，也没有使用政府性基金预算拨款安排的支出。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八、关于2021年国有资本经营预算支出表的说明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安庆市建筑技工学校2021年没有国有资本经营预算拨款收入，也没有使用国有资本经营预算拨款安排的支出。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九、关于2021年项目支出表的说明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安庆市建筑技工学校2021年没有使用一般公共预算拨款、政府性基金预算拨款、国有资本经营预算拨款、财政专户管理资金和单位资金安排的项目支出。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十、关于2021年政府采购支出表的说明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安庆市建筑技工学校2021年没有使用一般公共预算拨款、政府性基金预算拨款、国有资本经营预算拨款、财政专户管理资金和单位资金安排的政府采购支出。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hAnsi="仿宋" w:cs="Times New Roman"/>
          <w:color w:val="FF0000"/>
          <w:kern w:val="2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十一、关于2021年政府购买服务支出表的说明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安庆市建筑技工学校2021年没有使用一般公共预算拨款、政府性基金预算拨款、国有资本经营预算拨款、财政专户管理资金和单位资金安排的政府购买服务支出。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十二、其他重要事项情况说明</w:t>
      </w:r>
    </w:p>
    <w:p w:rsidR="00F53F8D" w:rsidRDefault="00807DCF">
      <w:pPr>
        <w:tabs>
          <w:tab w:val="left" w:pos="1186"/>
        </w:tabs>
        <w:adjustRightInd w:val="0"/>
        <w:snapToGrid w:val="0"/>
        <w:spacing w:line="600" w:lineRule="exact"/>
        <w:ind w:leftChars="200" w:left="420" w:firstLineChars="100" w:firstLine="321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（一）机关运行经费。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安庆市建筑技工学校</w:t>
      </w:r>
      <w:r>
        <w:rPr>
          <w:rFonts w:ascii="仿宋_GB2312" w:eastAsia="仿宋_GB2312" w:hAnsi="仿宋" w:hint="eastAsia"/>
          <w:sz w:val="32"/>
          <w:szCs w:val="32"/>
        </w:rPr>
        <w:t>2021年</w:t>
      </w:r>
      <w:r w:rsidR="006923A7">
        <w:rPr>
          <w:rFonts w:ascii="仿宋_GB2312" w:eastAsia="仿宋_GB2312" w:hAnsi="仿宋" w:hint="eastAsia"/>
          <w:sz w:val="32"/>
          <w:szCs w:val="32"/>
        </w:rPr>
        <w:t>无</w:t>
      </w:r>
      <w:r>
        <w:rPr>
          <w:rFonts w:ascii="仿宋_GB2312" w:eastAsia="仿宋_GB2312" w:hAnsi="仿宋" w:hint="eastAsia"/>
          <w:sz w:val="32"/>
          <w:szCs w:val="32"/>
        </w:rPr>
        <w:t>机关运行经费</w:t>
      </w:r>
      <w:r w:rsidR="006923A7">
        <w:rPr>
          <w:rFonts w:ascii="仿宋_GB2312" w:eastAsia="仿宋_GB2312" w:hAnsi="仿宋" w:hint="eastAsia"/>
          <w:sz w:val="32"/>
          <w:szCs w:val="32"/>
        </w:rPr>
        <w:t>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（二）政府采购情况。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安庆市建筑技工学校</w:t>
      </w:r>
      <w:r>
        <w:rPr>
          <w:rFonts w:ascii="仿宋_GB2312" w:eastAsia="仿宋_GB2312" w:hAnsi="楷体" w:hint="eastAsia"/>
          <w:sz w:val="32"/>
          <w:szCs w:val="32"/>
        </w:rPr>
        <w:t>2021年政府采购预算0万元。其中：政府采购货物预算0万元，政府采购工程预算0万元，政府采购服务预算0万元.</w:t>
      </w:r>
    </w:p>
    <w:p w:rsidR="00F53F8D" w:rsidRDefault="00807DCF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国有资产占有使用情况。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color w:val="3366FF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截至2020年12月31日，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安庆市建筑技工学校</w:t>
      </w:r>
      <w:r>
        <w:rPr>
          <w:rFonts w:ascii="仿宋_GB2312" w:eastAsia="仿宋_GB2312" w:hAnsi="楷体" w:hint="eastAsia"/>
          <w:sz w:val="32"/>
          <w:szCs w:val="32"/>
        </w:rPr>
        <w:t>共有车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辆</w:t>
      </w:r>
      <w:r w:rsidR="00635B78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辆</w:t>
      </w:r>
      <w:r w:rsidR="00635B78">
        <w:rPr>
          <w:rFonts w:ascii="仿宋_GB2312" w:eastAsia="仿宋_GB2312" w:hAnsi="楷体" w:hint="eastAsia"/>
          <w:sz w:val="32"/>
          <w:szCs w:val="32"/>
        </w:rPr>
        <w:t>，其中</w:t>
      </w:r>
      <w:r w:rsidR="00635B78">
        <w:rPr>
          <w:rFonts w:ascii="仿宋_GB2312" w:eastAsia="仿宋_GB2312" w:hAnsi="楷体"/>
          <w:sz w:val="32"/>
          <w:szCs w:val="32"/>
        </w:rPr>
        <w:t>：其他用车</w:t>
      </w:r>
      <w:r w:rsidR="00635B78">
        <w:rPr>
          <w:rFonts w:ascii="仿宋_GB2312" w:eastAsia="仿宋_GB2312" w:hAnsi="楷体" w:hint="eastAsia"/>
          <w:sz w:val="32"/>
          <w:szCs w:val="32"/>
        </w:rPr>
        <w:t>1辆</w:t>
      </w:r>
      <w:r>
        <w:rPr>
          <w:rFonts w:ascii="仿宋_GB2312" w:eastAsia="仿宋_GB2312" w:hAnsi="楷体" w:hint="eastAsia"/>
          <w:sz w:val="32"/>
          <w:szCs w:val="32"/>
        </w:rPr>
        <w:t>。单位价值50万元以上的通用设备0台（套），单位价值100万元以上的专用设备0台（套）。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2021年</w:t>
      </w:r>
      <w:r w:rsidR="006923A7" w:rsidRPr="006923A7">
        <w:rPr>
          <w:rFonts w:ascii="仿宋_GB2312" w:eastAsia="仿宋_GB2312" w:hAnsi="楷体" w:hint="eastAsia"/>
          <w:sz w:val="32"/>
          <w:szCs w:val="32"/>
        </w:rPr>
        <w:t>单位</w:t>
      </w:r>
      <w:r>
        <w:rPr>
          <w:rFonts w:ascii="仿宋_GB2312" w:eastAsia="仿宋_GB2312" w:hAnsi="楷体" w:hint="eastAsia"/>
          <w:sz w:val="32"/>
          <w:szCs w:val="32"/>
        </w:rPr>
        <w:t>预算安排购置公务用车0辆，购置费0万元，安排购置单位价值50万元以上的通用设备0台（套），购置费0万元；安排购置单位价值100万元以上专用设备0台（套），购置费0万元。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（四）绩效目标设置情况。</w:t>
      </w:r>
    </w:p>
    <w:p w:rsidR="00F53F8D" w:rsidRDefault="00807DCF">
      <w:pPr>
        <w:adjustRightInd w:val="0"/>
        <w:snapToGrid w:val="0"/>
        <w:spacing w:line="600" w:lineRule="exact"/>
        <w:ind w:firstLineChars="200"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2021年，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安庆市建筑技工学校0</w:t>
      </w:r>
      <w:r>
        <w:rPr>
          <w:rFonts w:ascii="仿宋_GB2312" w:eastAsia="仿宋_GB2312" w:hAnsi="仿宋" w:hint="eastAsia"/>
          <w:sz w:val="32"/>
          <w:szCs w:val="32"/>
        </w:rPr>
        <w:t>个项目实行了绩效目标管理，涉及一般公共预算当年财政拨款0万元、政府性基金预算当年财政拨款0万元、国有资本经营预算当年财政拨款0万元、财政专户管理资金当年安排0万元和单位资金安排安排0万元。</w:t>
      </w:r>
    </w:p>
    <w:p w:rsidR="00F53F8D" w:rsidRDefault="00F53F8D">
      <w:pPr>
        <w:tabs>
          <w:tab w:val="left" w:pos="3316"/>
        </w:tabs>
        <w:adjustRightInd w:val="0"/>
        <w:snapToGrid w:val="0"/>
        <w:spacing w:line="600" w:lineRule="exact"/>
        <w:outlineLvl w:val="0"/>
        <w:rPr>
          <w:rFonts w:ascii="黑体" w:eastAsia="黑体" w:cs="宋体"/>
          <w:sz w:val="36"/>
          <w:szCs w:val="36"/>
        </w:rPr>
      </w:pPr>
      <w:bookmarkStart w:id="0" w:name="_GoBack"/>
      <w:bookmarkEnd w:id="0"/>
    </w:p>
    <w:p w:rsidR="00F53F8D" w:rsidRDefault="00807DCF">
      <w:pPr>
        <w:adjustRightInd w:val="0"/>
        <w:snapToGrid w:val="0"/>
        <w:spacing w:line="600" w:lineRule="exact"/>
        <w:jc w:val="center"/>
        <w:rPr>
          <w:rFonts w:ascii="黑体" w:eastAsia="黑体" w:cs="宋体"/>
          <w:sz w:val="36"/>
          <w:szCs w:val="36"/>
        </w:rPr>
      </w:pPr>
      <w:r>
        <w:rPr>
          <w:rFonts w:ascii="黑体" w:eastAsia="黑体" w:cs="宋体" w:hint="eastAsia"/>
          <w:sz w:val="36"/>
          <w:szCs w:val="36"/>
        </w:rPr>
        <w:t>第四部分 名词解释</w:t>
      </w:r>
    </w:p>
    <w:p w:rsidR="00F53F8D" w:rsidRDefault="00F53F8D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F53F8D" w:rsidRDefault="00807DC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一、财政拨款收入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指单位从同级财政部门取得的财政预算资金。</w:t>
      </w:r>
    </w:p>
    <w:p w:rsidR="00F53F8D" w:rsidRDefault="00807DCF">
      <w:pPr>
        <w:pStyle w:val="a5"/>
        <w:adjustRightInd w:val="0"/>
        <w:snapToGrid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仿宋" w:cstheme="minorBidi" w:hint="eastAsia"/>
          <w:kern w:val="2"/>
          <w:sz w:val="32"/>
          <w:szCs w:val="32"/>
        </w:rPr>
        <w:t>二、事业收入：</w:t>
      </w:r>
      <w:r>
        <w:rPr>
          <w:rFonts w:ascii="仿宋_GB2312" w:eastAsia="仿宋_GB2312" w:hAnsi="仿宋" w:cstheme="minorBidi" w:hint="eastAsia"/>
          <w:kern w:val="2"/>
          <w:sz w:val="32"/>
          <w:szCs w:val="32"/>
        </w:rPr>
        <w:t>指事业单位开展专业业务活动及辅助活动所取得的收入。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三、财政专户管理资金：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指按照非税收入管理相关规定，纳入财政专户管理的教育收费等。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四、上年结转：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指以前年度安排、结转到本年仍按原用途继续使用的资金。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仿宋" w:cs="Times New Roman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五、结转下年：</w:t>
      </w:r>
      <w:r>
        <w:rPr>
          <w:rFonts w:ascii="仿宋_GB2312" w:eastAsia="仿宋_GB2312" w:hAnsi="仿宋" w:cs="Times New Roman" w:hint="eastAsia"/>
          <w:kern w:val="2"/>
          <w:sz w:val="32"/>
          <w:szCs w:val="32"/>
        </w:rPr>
        <w:t>指以前年度预算安排、因客观条件发生变化无法按原计划实施，需以后年度按原用途继续使用的资金。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六、基本支出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指为保障机构正常运转、完成日常工作任务而发生的人员支出和公用支出。</w:t>
      </w:r>
    </w:p>
    <w:p w:rsidR="00F53F8D" w:rsidRDefault="00807DCF">
      <w:pPr>
        <w:pStyle w:val="a5"/>
        <w:adjustRightInd w:val="0"/>
        <w:snapToGrid w:val="0"/>
        <w:spacing w:before="0" w:beforeAutospacing="0" w:after="0" w:afterAutospacing="0" w:line="600" w:lineRule="exact"/>
        <w:ind w:firstLineChars="196" w:firstLine="627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七、项目支出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指在除基本支出之外的支出，主要用于完成特定的工作任务和事业发展目标。</w:t>
      </w:r>
      <w:r>
        <w:rPr>
          <w:rFonts w:ascii="仿宋_GB2312" w:eastAsia="仿宋_GB2312" w:hAnsi="黑体"/>
          <w:sz w:val="32"/>
          <w:szCs w:val="32"/>
        </w:rPr>
        <w:br/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八、</w:t>
      </w:r>
      <w:r w:rsidRPr="00A06742">
        <w:rPr>
          <w:rFonts w:ascii="黑体" w:eastAsia="黑体" w:hAnsi="黑体" w:hint="eastAsia"/>
          <w:sz w:val="32"/>
          <w:szCs w:val="32"/>
        </w:rPr>
        <w:t>一般公共服务支出教育支出（类）职业教育（款）技校教育(项）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反映用于</w:t>
      </w:r>
      <w:r w:rsidR="00A06742">
        <w:rPr>
          <w:rFonts w:ascii="仿宋_GB2312" w:eastAsia="仿宋_GB2312" w:hAnsi="黑体" w:hint="eastAsia"/>
          <w:sz w:val="32"/>
          <w:szCs w:val="32"/>
        </w:rPr>
        <w:t>职业技术</w:t>
      </w:r>
      <w:r w:rsidR="00A06742">
        <w:rPr>
          <w:rFonts w:ascii="仿宋_GB2312" w:eastAsia="仿宋_GB2312" w:hAnsi="黑体"/>
          <w:sz w:val="32"/>
          <w:szCs w:val="32"/>
        </w:rPr>
        <w:t>教育</w:t>
      </w:r>
      <w:r>
        <w:rPr>
          <w:rFonts w:ascii="仿宋_GB2312" w:eastAsia="仿宋_GB2312" w:hAnsi="黑体" w:hint="eastAsia"/>
          <w:sz w:val="32"/>
          <w:szCs w:val="32"/>
        </w:rPr>
        <w:t>方面的支出。</w:t>
      </w:r>
    </w:p>
    <w:p w:rsidR="00F53F8D" w:rsidRDefault="00F53F8D">
      <w:pPr>
        <w:tabs>
          <w:tab w:val="left" w:pos="3316"/>
        </w:tabs>
        <w:adjustRightInd w:val="0"/>
        <w:snapToGrid w:val="0"/>
        <w:spacing w:line="600" w:lineRule="exact"/>
        <w:outlineLvl w:val="0"/>
        <w:rPr>
          <w:rFonts w:ascii="黑体" w:eastAsia="黑体" w:cs="宋体"/>
          <w:sz w:val="36"/>
          <w:szCs w:val="36"/>
        </w:rPr>
      </w:pPr>
    </w:p>
    <w:p w:rsidR="00F53F8D" w:rsidRDefault="00F53F8D">
      <w:pPr>
        <w:pStyle w:val="a5"/>
        <w:adjustRightInd w:val="0"/>
        <w:snapToGrid w:val="0"/>
        <w:spacing w:before="0" w:beforeAutospacing="0" w:after="0" w:afterAutospacing="0" w:line="360" w:lineRule="auto"/>
        <w:ind w:leftChars="171" w:left="359"/>
        <w:jc w:val="both"/>
      </w:pPr>
    </w:p>
    <w:p w:rsidR="00F53F8D" w:rsidRDefault="00F53F8D"/>
    <w:p w:rsidR="00F53F8D" w:rsidRDefault="00F53F8D"/>
    <w:sectPr w:rsidR="00F53F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91" w:rsidRDefault="000B3091">
      <w:r>
        <w:separator/>
      </w:r>
    </w:p>
  </w:endnote>
  <w:endnote w:type="continuationSeparator" w:id="0">
    <w:p w:rsidR="000B3091" w:rsidRDefault="000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711"/>
    </w:sdtPr>
    <w:sdtEndPr/>
    <w:sdtContent>
      <w:p w:rsidR="00807DCF" w:rsidRDefault="00807DC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305" w:rsidRPr="00187305">
          <w:rPr>
            <w:noProof/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 w:rsidR="00807DCF" w:rsidRDefault="00807D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91" w:rsidRDefault="000B3091">
      <w:r>
        <w:separator/>
      </w:r>
    </w:p>
  </w:footnote>
  <w:footnote w:type="continuationSeparator" w:id="0">
    <w:p w:rsidR="000B3091" w:rsidRDefault="000B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E3063"/>
    <w:multiLevelType w:val="singleLevel"/>
    <w:tmpl w:val="2B3E306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D"/>
    <w:rsid w:val="000B3091"/>
    <w:rsid w:val="00187305"/>
    <w:rsid w:val="00311205"/>
    <w:rsid w:val="00635B78"/>
    <w:rsid w:val="006923A7"/>
    <w:rsid w:val="007E5390"/>
    <w:rsid w:val="00807DCF"/>
    <w:rsid w:val="00A06742"/>
    <w:rsid w:val="00AA5C55"/>
    <w:rsid w:val="00F53F8D"/>
    <w:rsid w:val="0ABE1E0D"/>
    <w:rsid w:val="142571E9"/>
    <w:rsid w:val="1CE666DE"/>
    <w:rsid w:val="22F943C6"/>
    <w:rsid w:val="30AF634F"/>
    <w:rsid w:val="317A315A"/>
    <w:rsid w:val="5E9D0025"/>
    <w:rsid w:val="67C65D88"/>
    <w:rsid w:val="74D1641F"/>
    <w:rsid w:val="750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76896"/>
  <w15:docId w15:val="{FDA328AE-1E01-4921-AC10-9C64AF5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qFormat/>
    <w:pPr>
      <w:ind w:leftChars="1" w:left="2"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1437</Words>
  <Characters>8195</Characters>
  <Application>Microsoft Office Word</Application>
  <DocSecurity>0</DocSecurity>
  <Lines>68</Lines>
  <Paragraphs>19</Paragraphs>
  <ScaleCrop>false</ScaleCrop>
  <Company>Microsoft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安庆市住房和城乡建设局</cp:lastModifiedBy>
  <cp:revision>7</cp:revision>
  <dcterms:created xsi:type="dcterms:W3CDTF">2021-03-15T03:20:00Z</dcterms:created>
  <dcterms:modified xsi:type="dcterms:W3CDTF">2021-03-29T01:38:00Z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